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DC53B" w14:textId="4320077E" w:rsidR="00774C7C" w:rsidRPr="00597D2C" w:rsidRDefault="00774C7C" w:rsidP="00371E3C">
      <w:pPr>
        <w:spacing w:line="360" w:lineRule="auto"/>
        <w:rPr>
          <w:rFonts w:ascii="Tahoma" w:hAnsi="Tahoma" w:cs="Tahoma"/>
          <w:b/>
          <w:bCs/>
          <w:color w:val="2E74B5" w:themeColor="accent5" w:themeShade="BF"/>
          <w:sz w:val="32"/>
          <w:szCs w:val="32"/>
        </w:rPr>
      </w:pPr>
      <w:r w:rsidRPr="00597D2C">
        <w:rPr>
          <w:rFonts w:ascii="Tahoma" w:hAnsi="Tahoma" w:cs="Tahoma"/>
          <w:b/>
          <w:bCs/>
          <w:color w:val="2E74B5" w:themeColor="accent5" w:themeShade="BF"/>
          <w:sz w:val="32"/>
          <w:szCs w:val="32"/>
        </w:rPr>
        <w:t>L</w:t>
      </w:r>
      <w:r w:rsidR="00597D2C" w:rsidRPr="00597D2C">
        <w:rPr>
          <w:rFonts w:ascii="Tahoma" w:hAnsi="Tahoma" w:cs="Tahoma"/>
          <w:b/>
          <w:bCs/>
          <w:color w:val="2E74B5" w:themeColor="accent5" w:themeShade="BF"/>
          <w:sz w:val="32"/>
          <w:szCs w:val="32"/>
        </w:rPr>
        <w:t>a fine della centralità europea con le due guerre mondiali</w:t>
      </w:r>
    </w:p>
    <w:p w14:paraId="29D9790E" w14:textId="1705D8A4" w:rsidR="003F53AB" w:rsidRPr="0078397C" w:rsidRDefault="00570D1F" w:rsidP="00371E3C">
      <w:pPr>
        <w:pBdr>
          <w:top w:val="single" w:sz="4" w:space="1" w:color="auto"/>
          <w:bottom w:val="single" w:sz="4" w:space="1" w:color="auto"/>
        </w:pBdr>
        <w:spacing w:line="360" w:lineRule="auto"/>
        <w:rPr>
          <w:rFonts w:ascii="Tahoma" w:hAnsi="Tahoma" w:cs="Tahoma"/>
          <w:color w:val="2E74B5" w:themeColor="accent5" w:themeShade="BF"/>
          <w:sz w:val="24"/>
          <w:szCs w:val="24"/>
        </w:rPr>
      </w:pPr>
      <w:r w:rsidRPr="0078397C">
        <w:rPr>
          <w:rFonts w:ascii="Tahoma" w:hAnsi="Tahoma" w:cs="Tahoma"/>
          <w:color w:val="2E74B5" w:themeColor="accent5" w:themeShade="BF"/>
          <w:sz w:val="24"/>
          <w:szCs w:val="24"/>
        </w:rPr>
        <w:t>Ci fu un tempo in cui l’Europa era il centro del mondo. La sua supremazia si estendeva su tutto il pianeta, in ogni campo del sapere e dell’agire. Improvvisamente, con la Grande Guerra, l’Europa mondiale naufragò nella tempesta che essa stessa aveva scatenato. </w:t>
      </w:r>
    </w:p>
    <w:p w14:paraId="24FC8280" w14:textId="77777777" w:rsidR="00597D2C" w:rsidRDefault="00597D2C" w:rsidP="00487664">
      <w:pPr>
        <w:spacing w:line="360" w:lineRule="auto"/>
        <w:rPr>
          <w:rFonts w:ascii="Tahoma" w:hAnsi="Tahoma" w:cs="Tahoma"/>
        </w:rPr>
      </w:pPr>
    </w:p>
    <w:p w14:paraId="0588AB83" w14:textId="71AA1535" w:rsidR="00570D1F" w:rsidRDefault="00C00BF8" w:rsidP="00487664">
      <w:pPr>
        <w:spacing w:line="360" w:lineRule="auto"/>
        <w:rPr>
          <w:rFonts w:ascii="Tahoma" w:hAnsi="Tahoma" w:cs="Tahoma"/>
        </w:rPr>
      </w:pPr>
      <w:r>
        <w:rPr>
          <w:noProof/>
        </w:rPr>
        <w:drawing>
          <wp:inline distT="0" distB="0" distL="0" distR="0" wp14:anchorId="6D26D14E" wp14:editId="286CAD71">
            <wp:extent cx="6120130" cy="3060065"/>
            <wp:effectExtent l="0" t="0" r="0" b="6985"/>
            <wp:docPr id="637014650" name="Image 1" descr="Perché l’Europa? Ascesa e declino del primato europeo tra Otto e Nove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hé l’Europa? Ascesa e declino del primato europeo tra Otto e Novecen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532FF3D5" w14:textId="4ABB1FAF" w:rsidR="00597D2C" w:rsidRPr="00487664" w:rsidRDefault="00597D2C" w:rsidP="00487664">
      <w:pPr>
        <w:spacing w:line="360" w:lineRule="auto"/>
        <w:rPr>
          <w:rFonts w:ascii="Tahoma" w:hAnsi="Tahoma" w:cs="Tahoma"/>
        </w:rPr>
      </w:pPr>
    </w:p>
    <w:p w14:paraId="10213FED" w14:textId="002A02F0" w:rsidR="00597D2C" w:rsidRPr="00597D2C" w:rsidRDefault="002F4FA1" w:rsidP="00597D2C">
      <w:pPr>
        <w:spacing w:line="360" w:lineRule="auto"/>
        <w:rPr>
          <w:rFonts w:ascii="Tahoma" w:hAnsi="Tahoma" w:cs="Tahoma"/>
          <w:sz w:val="24"/>
          <w:szCs w:val="24"/>
        </w:rPr>
      </w:pPr>
      <w:r>
        <w:rPr>
          <w:rFonts w:ascii="Tahoma" w:hAnsi="Tahoma" w:cs="Tahoma"/>
          <w:b/>
          <w:bCs/>
          <w:color w:val="FF0000"/>
          <w:sz w:val="24"/>
          <w:szCs w:val="24"/>
        </w:rPr>
        <w:t>Il declino della centralità europea</w:t>
      </w:r>
      <w:r w:rsidR="00597D2C">
        <w:rPr>
          <w:rFonts w:ascii="Tahoma" w:hAnsi="Tahoma" w:cs="Tahoma"/>
          <w:sz w:val="24"/>
          <w:szCs w:val="24"/>
        </w:rPr>
        <w:t xml:space="preserve"> – </w:t>
      </w:r>
      <w:r w:rsidR="00597D2C" w:rsidRPr="00597D2C">
        <w:rPr>
          <w:rFonts w:ascii="Tahoma" w:hAnsi="Tahoma" w:cs="Tahoma"/>
          <w:sz w:val="24"/>
          <w:szCs w:val="24"/>
        </w:rPr>
        <w:t>Ci fu un tempo in cui l’Europa era il centro del mondo. La sua supremazia si estendeva su tutto il pianeta, in ogni campo del sapere e dell’agire. Accadeva cento anni fa, all’apice di un’ascesa iniziata quattro secoli prima, con la scoperta del nuovo mondo e la circumnavigazione dei continenti da parte di intrepidi navigatori. All’inizio del Novecento la guerra appariva un rischio evitabile con la diplomazia, dopo oltre quarant’anni di pace e di progresso che sembravano destinati a durare e a diffondersi nel mondo. Improvvisamente, con la Grande Guerra, l’ottimismo crollò e l’Europa mondiale naufragò nella tempesta che essa stessa aveva scatenato. </w:t>
      </w:r>
    </w:p>
    <w:p w14:paraId="02308F36" w14:textId="77777777" w:rsidR="00597D2C" w:rsidRDefault="00597D2C" w:rsidP="0078397C">
      <w:pPr>
        <w:spacing w:line="360" w:lineRule="auto"/>
        <w:rPr>
          <w:rFonts w:ascii="Tahoma" w:hAnsi="Tahoma" w:cs="Tahoma"/>
          <w:b/>
          <w:bCs/>
          <w:color w:val="FF0000"/>
          <w:sz w:val="24"/>
          <w:szCs w:val="24"/>
        </w:rPr>
      </w:pPr>
    </w:p>
    <w:p w14:paraId="7B83F380" w14:textId="03040FB3" w:rsidR="00D30FFC" w:rsidRDefault="00597D2C" w:rsidP="0078397C">
      <w:pPr>
        <w:spacing w:line="360" w:lineRule="auto"/>
        <w:rPr>
          <w:rFonts w:ascii="Tahoma" w:hAnsi="Tahoma" w:cs="Tahoma"/>
          <w:sz w:val="24"/>
          <w:szCs w:val="24"/>
        </w:rPr>
      </w:pPr>
      <w:r>
        <w:rPr>
          <w:rFonts w:ascii="Tahoma" w:hAnsi="Tahoma" w:cs="Tahoma"/>
          <w:b/>
          <w:bCs/>
          <w:color w:val="FF0000"/>
          <w:sz w:val="24"/>
          <w:szCs w:val="24"/>
        </w:rPr>
        <w:lastRenderedPageBreak/>
        <w:t xml:space="preserve">In che senso parliamo di centralità dell’Europa </w:t>
      </w:r>
      <w:r w:rsidR="002F4FA1" w:rsidRPr="002F4FA1">
        <w:rPr>
          <w:rFonts w:ascii="Tahoma" w:hAnsi="Tahoma" w:cs="Tahoma"/>
          <w:sz w:val="24"/>
          <w:szCs w:val="24"/>
        </w:rPr>
        <w:t xml:space="preserve">– </w:t>
      </w:r>
      <w:r w:rsidR="00371E3C">
        <w:rPr>
          <w:rFonts w:ascii="Tahoma" w:hAnsi="Tahoma" w:cs="Tahoma"/>
          <w:sz w:val="24"/>
          <w:szCs w:val="24"/>
        </w:rPr>
        <w:t>A</w:t>
      </w:r>
      <w:r w:rsidR="00371E3C" w:rsidRPr="0078397C">
        <w:rPr>
          <w:rFonts w:ascii="Tahoma" w:hAnsi="Tahoma" w:cs="Tahoma"/>
          <w:sz w:val="24"/>
          <w:szCs w:val="24"/>
        </w:rPr>
        <w:t xml:space="preserve"> partire dall’epoca delle scoperte geografiche</w:t>
      </w:r>
      <w:r w:rsidR="00371E3C">
        <w:rPr>
          <w:rFonts w:ascii="Tahoma" w:hAnsi="Tahoma" w:cs="Tahoma"/>
          <w:sz w:val="24"/>
          <w:szCs w:val="24"/>
        </w:rPr>
        <w:t>, l</w:t>
      </w:r>
      <w:r w:rsidR="00ED24EF" w:rsidRPr="0078397C">
        <w:rPr>
          <w:rFonts w:ascii="Tahoma" w:hAnsi="Tahoma" w:cs="Tahoma"/>
          <w:sz w:val="24"/>
          <w:szCs w:val="24"/>
        </w:rPr>
        <w:t xml:space="preserve">’Europa aveva raggiunto una posizione centrale a livello planetario, </w:t>
      </w:r>
      <w:r w:rsidR="00624DEC">
        <w:rPr>
          <w:rFonts w:ascii="Tahoma" w:hAnsi="Tahoma" w:cs="Tahoma"/>
          <w:sz w:val="24"/>
          <w:szCs w:val="24"/>
        </w:rPr>
        <w:t xml:space="preserve">per la sua influenza culturale, economica, politica e scientifica. </w:t>
      </w:r>
    </w:p>
    <w:p w14:paraId="146A17B0" w14:textId="5677F4B2" w:rsidR="00624DEC" w:rsidRDefault="00C133E4" w:rsidP="0078397C">
      <w:pPr>
        <w:spacing w:line="360" w:lineRule="auto"/>
        <w:rPr>
          <w:rFonts w:ascii="Tahoma" w:hAnsi="Tahoma" w:cs="Tahoma"/>
          <w:sz w:val="24"/>
          <w:szCs w:val="24"/>
        </w:rPr>
      </w:pPr>
      <w:r>
        <w:rPr>
          <w:rFonts w:ascii="Tahoma" w:hAnsi="Tahoma" w:cs="Tahoma"/>
          <w:sz w:val="24"/>
          <w:szCs w:val="24"/>
        </w:rPr>
        <w:t xml:space="preserve">Ripercorriamo brevemente le tappe dell’affermazione dell’Europa, senza preoccuparci di dare un giudizio di valore (è stato un bene o un male questa </w:t>
      </w:r>
      <w:r w:rsidR="00371E3C">
        <w:rPr>
          <w:rFonts w:ascii="Tahoma" w:hAnsi="Tahoma" w:cs="Tahoma"/>
          <w:sz w:val="24"/>
          <w:szCs w:val="24"/>
        </w:rPr>
        <w:t>affermazione</w:t>
      </w:r>
      <w:r>
        <w:rPr>
          <w:rFonts w:ascii="Tahoma" w:hAnsi="Tahoma" w:cs="Tahoma"/>
          <w:sz w:val="24"/>
          <w:szCs w:val="24"/>
        </w:rPr>
        <w:t>?) ma limitandoci a osservare i dati di fatto.</w:t>
      </w:r>
    </w:p>
    <w:p w14:paraId="16BDFF9C" w14:textId="4BCFD233" w:rsidR="00C133E4" w:rsidRDefault="00C133E4" w:rsidP="006A2588">
      <w:pPr>
        <w:pStyle w:val="Paragraphedeliste"/>
        <w:numPr>
          <w:ilvl w:val="0"/>
          <w:numId w:val="6"/>
        </w:numPr>
        <w:spacing w:line="360" w:lineRule="auto"/>
        <w:rPr>
          <w:rFonts w:ascii="Tahoma" w:hAnsi="Tahoma" w:cs="Tahoma"/>
          <w:sz w:val="24"/>
          <w:szCs w:val="24"/>
        </w:rPr>
      </w:pPr>
      <w:r w:rsidRPr="006A2588">
        <w:rPr>
          <w:rFonts w:ascii="Tahoma" w:hAnsi="Tahoma" w:cs="Tahoma"/>
          <w:sz w:val="24"/>
          <w:szCs w:val="24"/>
        </w:rPr>
        <w:t xml:space="preserve">Cominciamo col dire che il resto del mondo viene scoperto per iniziativa dell’Europa e che la conoscenza della </w:t>
      </w:r>
      <w:r w:rsidRPr="00D30FFC">
        <w:rPr>
          <w:rFonts w:ascii="Tahoma" w:hAnsi="Tahoma" w:cs="Tahoma"/>
          <w:sz w:val="24"/>
          <w:szCs w:val="24"/>
          <w:u w:val="single"/>
        </w:rPr>
        <w:t>geografia</w:t>
      </w:r>
      <w:r w:rsidRPr="006A2588">
        <w:rPr>
          <w:rFonts w:ascii="Tahoma" w:hAnsi="Tahoma" w:cs="Tahoma"/>
          <w:sz w:val="24"/>
          <w:szCs w:val="24"/>
        </w:rPr>
        <w:t xml:space="preserve"> del globo ha fatto grandi progressi per iniziativa degli occidentali (Colombo, Bougai</w:t>
      </w:r>
      <w:r w:rsidR="00D30FFC">
        <w:rPr>
          <w:rFonts w:ascii="Tahoma" w:hAnsi="Tahoma" w:cs="Tahoma"/>
          <w:sz w:val="24"/>
          <w:szCs w:val="24"/>
        </w:rPr>
        <w:t>n</w:t>
      </w:r>
      <w:r w:rsidRPr="006A2588">
        <w:rPr>
          <w:rFonts w:ascii="Tahoma" w:hAnsi="Tahoma" w:cs="Tahoma"/>
          <w:sz w:val="24"/>
          <w:szCs w:val="24"/>
        </w:rPr>
        <w:t xml:space="preserve">ville, Livingstone, Stanley sono solo alcuni dei nomi degli esploratori che hanno ampliato le conoscenze geografiche). Anche il modo in cui dividiamo il mondo, in meridiani e paralleli, è un prodotto europeo. </w:t>
      </w:r>
      <w:r w:rsidR="004F4146">
        <w:rPr>
          <w:rFonts w:ascii="Tahoma" w:hAnsi="Tahoma" w:cs="Tahoma"/>
          <w:sz w:val="24"/>
          <w:szCs w:val="24"/>
        </w:rPr>
        <w:t>Cosa che vale anche per il tempo, dato che i</w:t>
      </w:r>
      <w:r w:rsidR="00CE0BAE">
        <w:rPr>
          <w:rFonts w:ascii="Tahoma" w:hAnsi="Tahoma" w:cs="Tahoma"/>
          <w:sz w:val="24"/>
          <w:szCs w:val="24"/>
        </w:rPr>
        <w:t xml:space="preserve">l calendario europeo, quello gregoriano, è </w:t>
      </w:r>
      <w:r w:rsidR="004F4146">
        <w:rPr>
          <w:rFonts w:ascii="Tahoma" w:hAnsi="Tahoma" w:cs="Tahoma"/>
          <w:sz w:val="24"/>
          <w:szCs w:val="24"/>
        </w:rPr>
        <w:t xml:space="preserve">il </w:t>
      </w:r>
      <w:r w:rsidR="00CE0BAE">
        <w:rPr>
          <w:rFonts w:ascii="Tahoma" w:hAnsi="Tahoma" w:cs="Tahoma"/>
          <w:sz w:val="24"/>
          <w:szCs w:val="24"/>
        </w:rPr>
        <w:t>più usato al mondo.</w:t>
      </w:r>
    </w:p>
    <w:p w14:paraId="7EE8D409" w14:textId="77777777" w:rsidR="00316001" w:rsidRPr="006A2588" w:rsidRDefault="00316001" w:rsidP="00316001">
      <w:pPr>
        <w:pStyle w:val="Paragraphedeliste"/>
        <w:spacing w:line="360" w:lineRule="auto"/>
        <w:rPr>
          <w:rFonts w:ascii="Tahoma" w:hAnsi="Tahoma" w:cs="Tahoma"/>
          <w:sz w:val="24"/>
          <w:szCs w:val="24"/>
        </w:rPr>
      </w:pPr>
    </w:p>
    <w:p w14:paraId="37955070" w14:textId="22ED1F5F" w:rsidR="00C133E4" w:rsidRDefault="00624DEC" w:rsidP="006A2588">
      <w:pPr>
        <w:pStyle w:val="Paragraphedeliste"/>
        <w:numPr>
          <w:ilvl w:val="0"/>
          <w:numId w:val="6"/>
        </w:numPr>
        <w:spacing w:line="360" w:lineRule="auto"/>
        <w:rPr>
          <w:rFonts w:ascii="Tahoma" w:hAnsi="Tahoma" w:cs="Tahoma"/>
          <w:sz w:val="24"/>
          <w:szCs w:val="24"/>
        </w:rPr>
      </w:pPr>
      <w:r w:rsidRPr="006A2588">
        <w:rPr>
          <w:rFonts w:ascii="Tahoma" w:hAnsi="Tahoma" w:cs="Tahoma"/>
          <w:sz w:val="24"/>
          <w:szCs w:val="24"/>
        </w:rPr>
        <w:t xml:space="preserve">Con le sue </w:t>
      </w:r>
      <w:r w:rsidRPr="00D30FFC">
        <w:rPr>
          <w:rFonts w:ascii="Tahoma" w:hAnsi="Tahoma" w:cs="Tahoma"/>
          <w:sz w:val="24"/>
          <w:szCs w:val="24"/>
          <w:u w:val="single"/>
        </w:rPr>
        <w:t>colonie</w:t>
      </w:r>
      <w:r w:rsidRPr="006A2588">
        <w:rPr>
          <w:rFonts w:ascii="Tahoma" w:hAnsi="Tahoma" w:cs="Tahoma"/>
          <w:sz w:val="24"/>
          <w:szCs w:val="24"/>
        </w:rPr>
        <w:t xml:space="preserve"> e migrazioni</w:t>
      </w:r>
      <w:r w:rsidR="00C133E4" w:rsidRPr="006A2588">
        <w:rPr>
          <w:rFonts w:ascii="Tahoma" w:hAnsi="Tahoma" w:cs="Tahoma"/>
          <w:sz w:val="24"/>
          <w:szCs w:val="24"/>
        </w:rPr>
        <w:t xml:space="preserve">, poi, </w:t>
      </w:r>
      <w:r w:rsidRPr="006A2588">
        <w:rPr>
          <w:rFonts w:ascii="Tahoma" w:hAnsi="Tahoma" w:cs="Tahoma"/>
          <w:sz w:val="24"/>
          <w:szCs w:val="24"/>
        </w:rPr>
        <w:t>l’Europa ha esportato nel resto del mondo, le sue lingue</w:t>
      </w:r>
      <w:r w:rsidR="00C4599D">
        <w:rPr>
          <w:rFonts w:ascii="Tahoma" w:hAnsi="Tahoma" w:cs="Tahoma"/>
          <w:sz w:val="24"/>
          <w:szCs w:val="24"/>
        </w:rPr>
        <w:t xml:space="preserve"> (e le sue strutture mentali, se le lingue sono anche delle strutture mentali</w:t>
      </w:r>
      <w:r w:rsidR="00E97490">
        <w:rPr>
          <w:rFonts w:ascii="Tahoma" w:hAnsi="Tahoma" w:cs="Tahoma"/>
          <w:sz w:val="24"/>
          <w:szCs w:val="24"/>
        </w:rPr>
        <w:t xml:space="preserve"> e se pensare in una certa lingua non è la stessa cosa che pensare in un’altra</w:t>
      </w:r>
      <w:r w:rsidR="00C4599D">
        <w:rPr>
          <w:rFonts w:ascii="Tahoma" w:hAnsi="Tahoma" w:cs="Tahoma"/>
          <w:sz w:val="24"/>
          <w:szCs w:val="24"/>
        </w:rPr>
        <w:t>)</w:t>
      </w:r>
      <w:r w:rsidRPr="006A2588">
        <w:rPr>
          <w:rFonts w:ascii="Tahoma" w:hAnsi="Tahoma" w:cs="Tahoma"/>
          <w:sz w:val="24"/>
          <w:szCs w:val="24"/>
        </w:rPr>
        <w:t xml:space="preserve">, i suoi uomini, la sua cultura, la sua arte, i suoi </w:t>
      </w:r>
      <w:r w:rsidR="00D30FFC">
        <w:rPr>
          <w:rFonts w:ascii="Tahoma" w:hAnsi="Tahoma" w:cs="Tahoma"/>
          <w:sz w:val="24"/>
          <w:szCs w:val="24"/>
        </w:rPr>
        <w:t xml:space="preserve">costumi, la sua moda e i suoi </w:t>
      </w:r>
      <w:r w:rsidRPr="006A2588">
        <w:rPr>
          <w:rFonts w:ascii="Tahoma" w:hAnsi="Tahoma" w:cs="Tahoma"/>
          <w:sz w:val="24"/>
          <w:szCs w:val="24"/>
        </w:rPr>
        <w:t>modi di divertirsi (</w:t>
      </w:r>
      <w:r w:rsidR="00D30FFC">
        <w:rPr>
          <w:rFonts w:ascii="Tahoma" w:hAnsi="Tahoma" w:cs="Tahoma"/>
          <w:sz w:val="24"/>
          <w:szCs w:val="24"/>
        </w:rPr>
        <w:t xml:space="preserve">vedi ad esempio </w:t>
      </w:r>
      <w:r w:rsidRPr="006A2588">
        <w:rPr>
          <w:rFonts w:ascii="Tahoma" w:hAnsi="Tahoma" w:cs="Tahoma"/>
          <w:sz w:val="24"/>
          <w:szCs w:val="24"/>
        </w:rPr>
        <w:t>i giochi</w:t>
      </w:r>
      <w:r w:rsidR="00D30FFC">
        <w:rPr>
          <w:rFonts w:ascii="Tahoma" w:hAnsi="Tahoma" w:cs="Tahoma"/>
          <w:sz w:val="24"/>
          <w:szCs w:val="24"/>
        </w:rPr>
        <w:t>,</w:t>
      </w:r>
      <w:r w:rsidRPr="006A2588">
        <w:rPr>
          <w:rFonts w:ascii="Tahoma" w:hAnsi="Tahoma" w:cs="Tahoma"/>
          <w:sz w:val="24"/>
          <w:szCs w:val="24"/>
        </w:rPr>
        <w:t xml:space="preserve"> come il golf</w:t>
      </w:r>
      <w:r w:rsidR="00D30FFC">
        <w:rPr>
          <w:rFonts w:ascii="Tahoma" w:hAnsi="Tahoma" w:cs="Tahoma"/>
          <w:sz w:val="24"/>
          <w:szCs w:val="24"/>
        </w:rPr>
        <w:t>,</w:t>
      </w:r>
      <w:r w:rsidRPr="006A2588">
        <w:rPr>
          <w:rFonts w:ascii="Tahoma" w:hAnsi="Tahoma" w:cs="Tahoma"/>
          <w:sz w:val="24"/>
          <w:szCs w:val="24"/>
        </w:rPr>
        <w:t xml:space="preserve"> che si sono diffusi nei paesi colonizzati)</w:t>
      </w:r>
      <w:r w:rsidR="00A67CD1" w:rsidRPr="006A2588">
        <w:rPr>
          <w:rFonts w:ascii="Tahoma" w:hAnsi="Tahoma" w:cs="Tahoma"/>
          <w:sz w:val="24"/>
          <w:szCs w:val="24"/>
        </w:rPr>
        <w:t xml:space="preserve">. </w:t>
      </w:r>
    </w:p>
    <w:p w14:paraId="6099F361" w14:textId="77777777" w:rsidR="00DB52BD" w:rsidRPr="00DB52BD" w:rsidRDefault="00DB52BD" w:rsidP="00DB52BD">
      <w:pPr>
        <w:pStyle w:val="Paragraphedeliste"/>
        <w:rPr>
          <w:rFonts w:ascii="Tahoma" w:hAnsi="Tahoma" w:cs="Tahoma"/>
          <w:sz w:val="24"/>
          <w:szCs w:val="24"/>
        </w:rPr>
      </w:pPr>
    </w:p>
    <w:p w14:paraId="7DBD5712" w14:textId="7694C539" w:rsidR="00C64563" w:rsidRDefault="00624DEC" w:rsidP="00C64563">
      <w:pPr>
        <w:pStyle w:val="Paragraphedeliste"/>
        <w:numPr>
          <w:ilvl w:val="0"/>
          <w:numId w:val="6"/>
        </w:numPr>
        <w:spacing w:line="360" w:lineRule="auto"/>
        <w:rPr>
          <w:rFonts w:ascii="Tahoma" w:hAnsi="Tahoma" w:cs="Tahoma"/>
          <w:sz w:val="24"/>
          <w:szCs w:val="24"/>
        </w:rPr>
      </w:pPr>
      <w:r w:rsidRPr="006A2588">
        <w:rPr>
          <w:rFonts w:ascii="Tahoma" w:hAnsi="Tahoma" w:cs="Tahoma"/>
          <w:sz w:val="24"/>
          <w:szCs w:val="24"/>
        </w:rPr>
        <w:t xml:space="preserve">La </w:t>
      </w:r>
      <w:r w:rsidRPr="00D30FFC">
        <w:rPr>
          <w:rFonts w:ascii="Tahoma" w:hAnsi="Tahoma" w:cs="Tahoma"/>
          <w:sz w:val="24"/>
          <w:szCs w:val="24"/>
          <w:u w:val="single"/>
        </w:rPr>
        <w:t>rivoluzione scientifica</w:t>
      </w:r>
      <w:r w:rsidR="00E5094C" w:rsidRPr="006A2588">
        <w:rPr>
          <w:rFonts w:ascii="Tahoma" w:hAnsi="Tahoma" w:cs="Tahoma"/>
          <w:sz w:val="24"/>
          <w:szCs w:val="24"/>
        </w:rPr>
        <w:t xml:space="preserve"> </w:t>
      </w:r>
      <w:r w:rsidR="001B508E">
        <w:rPr>
          <w:rFonts w:ascii="Tahoma" w:hAnsi="Tahoma" w:cs="Tahoma"/>
          <w:sz w:val="24"/>
          <w:szCs w:val="24"/>
        </w:rPr>
        <w:t xml:space="preserve">è una rivoluzione che è avvenuta in Europa e si è diffusa nel mondo ed è uno dei cambiamenti più significativi nella storia del pensiero umano. </w:t>
      </w:r>
      <w:r w:rsidR="00FF55CE">
        <w:rPr>
          <w:rFonts w:ascii="Tahoma" w:hAnsi="Tahoma" w:cs="Tahoma"/>
          <w:sz w:val="24"/>
          <w:szCs w:val="24"/>
        </w:rPr>
        <w:t>È</w:t>
      </w:r>
      <w:r w:rsidR="001B508E">
        <w:rPr>
          <w:rFonts w:ascii="Tahoma" w:hAnsi="Tahoma" w:cs="Tahoma"/>
          <w:sz w:val="24"/>
          <w:szCs w:val="24"/>
        </w:rPr>
        <w:t xml:space="preserve"> cominciata </w:t>
      </w:r>
      <w:r w:rsidR="00C64563">
        <w:rPr>
          <w:rFonts w:ascii="Tahoma" w:hAnsi="Tahoma" w:cs="Tahoma"/>
          <w:sz w:val="24"/>
          <w:szCs w:val="24"/>
        </w:rPr>
        <w:t xml:space="preserve">nel </w:t>
      </w:r>
      <w:r w:rsidR="00F7150D">
        <w:rPr>
          <w:rFonts w:ascii="Tahoma" w:hAnsi="Tahoma" w:cs="Tahoma"/>
          <w:sz w:val="24"/>
          <w:szCs w:val="24"/>
        </w:rPr>
        <w:t>‘500</w:t>
      </w:r>
      <w:r w:rsidR="00C64563">
        <w:rPr>
          <w:rFonts w:ascii="Tahoma" w:hAnsi="Tahoma" w:cs="Tahoma"/>
          <w:sz w:val="24"/>
          <w:szCs w:val="24"/>
        </w:rPr>
        <w:t xml:space="preserve"> </w:t>
      </w:r>
      <w:r w:rsidR="00F7150D">
        <w:rPr>
          <w:rFonts w:ascii="Tahoma" w:hAnsi="Tahoma" w:cs="Tahoma"/>
          <w:sz w:val="24"/>
          <w:szCs w:val="24"/>
        </w:rPr>
        <w:t>in Europa, con Copernico, Galilei, Keplero</w:t>
      </w:r>
      <w:r w:rsidR="00FF55CE">
        <w:rPr>
          <w:rFonts w:ascii="Tahoma" w:hAnsi="Tahoma" w:cs="Tahoma"/>
          <w:sz w:val="24"/>
          <w:szCs w:val="24"/>
        </w:rPr>
        <w:t>,</w:t>
      </w:r>
      <w:r w:rsidR="001B508E">
        <w:rPr>
          <w:rFonts w:ascii="Tahoma" w:hAnsi="Tahoma" w:cs="Tahoma"/>
          <w:sz w:val="24"/>
          <w:szCs w:val="24"/>
        </w:rPr>
        <w:t xml:space="preserve"> e </w:t>
      </w:r>
      <w:r w:rsidR="00E5094C" w:rsidRPr="006A2588">
        <w:rPr>
          <w:rFonts w:ascii="Tahoma" w:hAnsi="Tahoma" w:cs="Tahoma"/>
          <w:sz w:val="24"/>
          <w:szCs w:val="24"/>
        </w:rPr>
        <w:t>con le sue scoperte e innovazioni,</w:t>
      </w:r>
      <w:r w:rsidRPr="006A2588">
        <w:rPr>
          <w:rFonts w:ascii="Tahoma" w:hAnsi="Tahoma" w:cs="Tahoma"/>
          <w:sz w:val="24"/>
          <w:szCs w:val="24"/>
        </w:rPr>
        <w:t xml:space="preserve"> </w:t>
      </w:r>
      <w:r w:rsidR="009F4962">
        <w:rPr>
          <w:rFonts w:ascii="Tahoma" w:hAnsi="Tahoma" w:cs="Tahoma"/>
          <w:sz w:val="24"/>
          <w:szCs w:val="24"/>
        </w:rPr>
        <w:t xml:space="preserve">ha </w:t>
      </w:r>
      <w:r w:rsidR="00F7150D">
        <w:rPr>
          <w:rFonts w:ascii="Tahoma" w:hAnsi="Tahoma" w:cs="Tahoma"/>
          <w:sz w:val="24"/>
          <w:szCs w:val="24"/>
        </w:rPr>
        <w:t xml:space="preserve">cambiato la mentalità ed ha </w:t>
      </w:r>
      <w:r w:rsidR="009F4962">
        <w:rPr>
          <w:rFonts w:ascii="Tahoma" w:hAnsi="Tahoma" w:cs="Tahoma"/>
          <w:sz w:val="24"/>
          <w:szCs w:val="24"/>
        </w:rPr>
        <w:t>aumentato enormemente la potenza t</w:t>
      </w:r>
      <w:r w:rsidR="00F7150D">
        <w:rPr>
          <w:rFonts w:ascii="Tahoma" w:hAnsi="Tahoma" w:cs="Tahoma"/>
          <w:sz w:val="24"/>
          <w:szCs w:val="24"/>
        </w:rPr>
        <w:t>ecnica dell’uomo</w:t>
      </w:r>
      <w:r w:rsidR="009F4962">
        <w:rPr>
          <w:rFonts w:ascii="Tahoma" w:hAnsi="Tahoma" w:cs="Tahoma"/>
          <w:sz w:val="24"/>
          <w:szCs w:val="24"/>
        </w:rPr>
        <w:t xml:space="preserve">. </w:t>
      </w:r>
      <w:r w:rsidR="00C64563" w:rsidRPr="00C64563">
        <w:rPr>
          <w:rFonts w:ascii="Tahoma" w:hAnsi="Tahoma" w:cs="Tahoma"/>
          <w:sz w:val="24"/>
          <w:szCs w:val="24"/>
        </w:rPr>
        <w:t> </w:t>
      </w:r>
    </w:p>
    <w:p w14:paraId="03AA7BC1" w14:textId="202CE9E3" w:rsidR="009F4962" w:rsidRPr="00C64563" w:rsidRDefault="00C64563" w:rsidP="00C64563">
      <w:pPr>
        <w:spacing w:line="360" w:lineRule="auto"/>
        <w:ind w:left="708"/>
        <w:rPr>
          <w:rFonts w:ascii="Tahoma" w:hAnsi="Tahoma" w:cs="Tahoma"/>
          <w:sz w:val="24"/>
          <w:szCs w:val="24"/>
        </w:rPr>
      </w:pPr>
      <w:r w:rsidRPr="00C64563">
        <w:rPr>
          <w:rFonts w:ascii="Tahoma" w:hAnsi="Tahoma" w:cs="Tahoma"/>
          <w:sz w:val="24"/>
          <w:szCs w:val="24"/>
        </w:rPr>
        <w:t>La scienza ha fornito agli europei strumenti e conoscenze che hanno amplificato il loro potere economico, militare e politico, consentendo loro di diventare dominanti a livello mondiale (armi, mezzi di trasporto, strumenti per l’esplorazione del mondo, strumenti per potenziare la crescita e lo sviluppo economico</w:t>
      </w:r>
      <w:r w:rsidR="00A4453B">
        <w:rPr>
          <w:rFonts w:ascii="Tahoma" w:hAnsi="Tahoma" w:cs="Tahoma"/>
          <w:sz w:val="24"/>
          <w:szCs w:val="24"/>
        </w:rPr>
        <w:t>, superiorità tecnologica</w:t>
      </w:r>
      <w:r w:rsidR="00A4453B" w:rsidRPr="00A4453B">
        <w:rPr>
          <w:rFonts w:ascii="Tahoma" w:hAnsi="Tahoma" w:cs="Tahoma"/>
          <w:sz w:val="24"/>
          <w:szCs w:val="24"/>
        </w:rPr>
        <w:t xml:space="preserve"> </w:t>
      </w:r>
      <w:r w:rsidR="00A4453B">
        <w:rPr>
          <w:rFonts w:ascii="Tahoma" w:hAnsi="Tahoma" w:cs="Tahoma"/>
          <w:sz w:val="24"/>
          <w:szCs w:val="24"/>
        </w:rPr>
        <w:lastRenderedPageBreak/>
        <w:t>e sfruttamento delle risorse dei paesi colonizzati, diffusione della cultura scientifica e dei modelli educativi occidentali</w:t>
      </w:r>
      <w:r w:rsidRPr="00C64563">
        <w:rPr>
          <w:rFonts w:ascii="Tahoma" w:hAnsi="Tahoma" w:cs="Tahoma"/>
          <w:sz w:val="24"/>
          <w:szCs w:val="24"/>
        </w:rPr>
        <w:t>).</w:t>
      </w:r>
    </w:p>
    <w:p w14:paraId="3E5A4BAB" w14:textId="77777777" w:rsidR="009F4962" w:rsidRPr="009F4962" w:rsidRDefault="009F4962" w:rsidP="009F4962">
      <w:pPr>
        <w:pStyle w:val="Paragraphedeliste"/>
        <w:rPr>
          <w:rFonts w:ascii="Tahoma" w:hAnsi="Tahoma" w:cs="Tahoma"/>
          <w:sz w:val="24"/>
          <w:szCs w:val="24"/>
        </w:rPr>
      </w:pPr>
    </w:p>
    <w:p w14:paraId="61B2CE8C" w14:textId="47143921" w:rsidR="00C133E4" w:rsidRPr="009F4962" w:rsidRDefault="009F4962" w:rsidP="009F4962">
      <w:pPr>
        <w:pStyle w:val="Paragraphedeliste"/>
        <w:numPr>
          <w:ilvl w:val="0"/>
          <w:numId w:val="6"/>
        </w:numPr>
        <w:spacing w:line="360" w:lineRule="auto"/>
        <w:rPr>
          <w:rFonts w:ascii="Tahoma" w:hAnsi="Tahoma" w:cs="Tahoma"/>
          <w:sz w:val="24"/>
          <w:szCs w:val="24"/>
        </w:rPr>
      </w:pPr>
      <w:r>
        <w:rPr>
          <w:rFonts w:ascii="Tahoma" w:hAnsi="Tahoma" w:cs="Tahoma"/>
          <w:sz w:val="24"/>
          <w:szCs w:val="24"/>
        </w:rPr>
        <w:t xml:space="preserve">Il </w:t>
      </w:r>
      <w:r w:rsidRPr="009F4962">
        <w:rPr>
          <w:rFonts w:ascii="Tahoma" w:hAnsi="Tahoma" w:cs="Tahoma"/>
          <w:sz w:val="24"/>
          <w:szCs w:val="24"/>
          <w:u w:val="single"/>
        </w:rPr>
        <w:t>grande sviluppo economico</w:t>
      </w:r>
      <w:r>
        <w:rPr>
          <w:rFonts w:ascii="Tahoma" w:hAnsi="Tahoma" w:cs="Tahoma"/>
          <w:sz w:val="24"/>
          <w:szCs w:val="24"/>
        </w:rPr>
        <w:t xml:space="preserve"> </w:t>
      </w:r>
      <w:r w:rsidRPr="006A2588">
        <w:rPr>
          <w:rFonts w:ascii="Tahoma" w:hAnsi="Tahoma" w:cs="Tahoma"/>
          <w:sz w:val="24"/>
          <w:szCs w:val="24"/>
        </w:rPr>
        <w:t xml:space="preserve">ha segnato un'altra grande tappa nell’affermazione planetaria dell’Europa, che ha dato vita a mercati globali di cui è stata al </w:t>
      </w:r>
      <w:r>
        <w:rPr>
          <w:rFonts w:ascii="Tahoma" w:hAnsi="Tahoma" w:cs="Tahoma"/>
          <w:sz w:val="24"/>
          <w:szCs w:val="24"/>
        </w:rPr>
        <w:t>centro</w:t>
      </w:r>
      <w:r w:rsidRPr="006A2588">
        <w:rPr>
          <w:rFonts w:ascii="Tahoma" w:hAnsi="Tahoma" w:cs="Tahoma"/>
          <w:sz w:val="24"/>
          <w:szCs w:val="24"/>
        </w:rPr>
        <w:t xml:space="preserve">. </w:t>
      </w:r>
      <w:r>
        <w:rPr>
          <w:rFonts w:ascii="Tahoma" w:hAnsi="Tahoma" w:cs="Tahoma"/>
          <w:sz w:val="24"/>
          <w:szCs w:val="24"/>
        </w:rPr>
        <w:t xml:space="preserve">Questo è avvenuto con lo sviluppo dei commerci a partire dal Medioevo (primo sviluppo del capitalismo) che si è incrementato poi con la </w:t>
      </w:r>
      <w:r w:rsidRPr="006F3710">
        <w:rPr>
          <w:rFonts w:ascii="Tahoma" w:hAnsi="Tahoma" w:cs="Tahoma"/>
          <w:sz w:val="24"/>
          <w:szCs w:val="24"/>
          <w:u w:val="single"/>
        </w:rPr>
        <w:t xml:space="preserve">rivoluzione </w:t>
      </w:r>
      <w:r w:rsidR="00624DEC" w:rsidRPr="006F3710">
        <w:rPr>
          <w:rFonts w:ascii="Tahoma" w:hAnsi="Tahoma" w:cs="Tahoma"/>
          <w:sz w:val="24"/>
          <w:szCs w:val="24"/>
          <w:u w:val="single"/>
        </w:rPr>
        <w:t>i</w:t>
      </w:r>
      <w:r w:rsidR="00624DEC" w:rsidRPr="00D30FFC">
        <w:rPr>
          <w:rFonts w:ascii="Tahoma" w:hAnsi="Tahoma" w:cs="Tahoma"/>
          <w:sz w:val="24"/>
          <w:szCs w:val="24"/>
          <w:u w:val="single"/>
        </w:rPr>
        <w:t>ndustriale</w:t>
      </w:r>
      <w:r>
        <w:rPr>
          <w:rFonts w:ascii="Tahoma" w:hAnsi="Tahoma" w:cs="Tahoma"/>
          <w:sz w:val="24"/>
          <w:szCs w:val="24"/>
        </w:rPr>
        <w:t xml:space="preserve">. Questa ha </w:t>
      </w:r>
      <w:r w:rsidR="00D30FFC">
        <w:rPr>
          <w:rFonts w:ascii="Tahoma" w:hAnsi="Tahoma" w:cs="Tahoma"/>
          <w:sz w:val="24"/>
          <w:szCs w:val="24"/>
        </w:rPr>
        <w:t>rinnovato</w:t>
      </w:r>
      <w:r w:rsidR="00C133E4" w:rsidRPr="006A2588">
        <w:rPr>
          <w:rFonts w:ascii="Tahoma" w:hAnsi="Tahoma" w:cs="Tahoma"/>
          <w:sz w:val="24"/>
          <w:szCs w:val="24"/>
        </w:rPr>
        <w:t xml:space="preserve"> i modi e </w:t>
      </w:r>
      <w:r w:rsidR="00C133E4" w:rsidRPr="009F4962">
        <w:rPr>
          <w:rFonts w:ascii="Tahoma" w:hAnsi="Tahoma" w:cs="Tahoma"/>
          <w:sz w:val="24"/>
          <w:szCs w:val="24"/>
        </w:rPr>
        <w:t xml:space="preserve">i ritmi di produzione, </w:t>
      </w:r>
      <w:r>
        <w:rPr>
          <w:rFonts w:ascii="Tahoma" w:hAnsi="Tahoma" w:cs="Tahoma"/>
          <w:sz w:val="24"/>
          <w:szCs w:val="24"/>
        </w:rPr>
        <w:t>anche applicando ad e</w:t>
      </w:r>
      <w:r w:rsidRPr="009F4962">
        <w:rPr>
          <w:rFonts w:ascii="Tahoma" w:hAnsi="Tahoma" w:cs="Tahoma"/>
          <w:sz w:val="24"/>
          <w:szCs w:val="24"/>
        </w:rPr>
        <w:t xml:space="preserve">ssi le innovazioni scientifiche e tecnologiche, </w:t>
      </w:r>
      <w:r>
        <w:rPr>
          <w:rFonts w:ascii="Tahoma" w:hAnsi="Tahoma" w:cs="Tahoma"/>
          <w:sz w:val="24"/>
          <w:szCs w:val="24"/>
        </w:rPr>
        <w:t>s</w:t>
      </w:r>
      <w:r w:rsidR="00624DEC" w:rsidRPr="009F4962">
        <w:rPr>
          <w:rFonts w:ascii="Tahoma" w:hAnsi="Tahoma" w:cs="Tahoma"/>
          <w:sz w:val="24"/>
          <w:szCs w:val="24"/>
        </w:rPr>
        <w:t>frutta</w:t>
      </w:r>
      <w:r>
        <w:rPr>
          <w:rFonts w:ascii="Tahoma" w:hAnsi="Tahoma" w:cs="Tahoma"/>
          <w:sz w:val="24"/>
          <w:szCs w:val="24"/>
        </w:rPr>
        <w:t>ndo</w:t>
      </w:r>
      <w:r w:rsidR="00624DEC" w:rsidRPr="009F4962">
        <w:rPr>
          <w:rFonts w:ascii="Tahoma" w:hAnsi="Tahoma" w:cs="Tahoma"/>
          <w:sz w:val="24"/>
          <w:szCs w:val="24"/>
        </w:rPr>
        <w:t xml:space="preserve"> le materie prime provenienti dalle colonie </w:t>
      </w:r>
      <w:r w:rsidR="00D57E5A">
        <w:rPr>
          <w:rFonts w:ascii="Tahoma" w:hAnsi="Tahoma" w:cs="Tahoma"/>
          <w:sz w:val="24"/>
          <w:szCs w:val="24"/>
        </w:rPr>
        <w:t>e ampliando notevolmente il volume degli scambi</w:t>
      </w:r>
      <w:r w:rsidRPr="009F4962">
        <w:rPr>
          <w:rFonts w:ascii="Tahoma" w:hAnsi="Tahoma" w:cs="Tahoma"/>
          <w:sz w:val="24"/>
          <w:szCs w:val="24"/>
        </w:rPr>
        <w:t>.</w:t>
      </w:r>
      <w:r w:rsidR="00E5094C" w:rsidRPr="009F4962">
        <w:rPr>
          <w:rFonts w:ascii="Tahoma" w:hAnsi="Tahoma" w:cs="Tahoma"/>
          <w:sz w:val="24"/>
          <w:szCs w:val="24"/>
        </w:rPr>
        <w:t xml:space="preserve"> </w:t>
      </w:r>
    </w:p>
    <w:p w14:paraId="14933B72" w14:textId="77777777" w:rsidR="00316001" w:rsidRDefault="00316001" w:rsidP="00316001">
      <w:pPr>
        <w:pStyle w:val="Paragraphedeliste"/>
        <w:spacing w:line="360" w:lineRule="auto"/>
        <w:rPr>
          <w:rFonts w:ascii="Tahoma" w:hAnsi="Tahoma" w:cs="Tahoma"/>
          <w:sz w:val="24"/>
          <w:szCs w:val="24"/>
        </w:rPr>
      </w:pPr>
    </w:p>
    <w:p w14:paraId="10F4C833" w14:textId="7616F180" w:rsidR="00ED24EF" w:rsidRPr="006A2588" w:rsidRDefault="00624DEC" w:rsidP="006A2588">
      <w:pPr>
        <w:pStyle w:val="Paragraphedeliste"/>
        <w:numPr>
          <w:ilvl w:val="0"/>
          <w:numId w:val="6"/>
        </w:numPr>
        <w:spacing w:line="360" w:lineRule="auto"/>
        <w:rPr>
          <w:rFonts w:ascii="Tahoma" w:hAnsi="Tahoma" w:cs="Tahoma"/>
          <w:sz w:val="24"/>
          <w:szCs w:val="24"/>
        </w:rPr>
      </w:pPr>
      <w:r w:rsidRPr="006A2588">
        <w:rPr>
          <w:rFonts w:ascii="Tahoma" w:hAnsi="Tahoma" w:cs="Tahoma"/>
          <w:sz w:val="24"/>
          <w:szCs w:val="24"/>
        </w:rPr>
        <w:t xml:space="preserve">Dal punto di vista </w:t>
      </w:r>
      <w:r w:rsidRPr="00D30FFC">
        <w:rPr>
          <w:rFonts w:ascii="Tahoma" w:hAnsi="Tahoma" w:cs="Tahoma"/>
          <w:sz w:val="24"/>
          <w:szCs w:val="24"/>
          <w:u w:val="single"/>
        </w:rPr>
        <w:t>politico</w:t>
      </w:r>
      <w:r w:rsidRPr="006A2588">
        <w:rPr>
          <w:rFonts w:ascii="Tahoma" w:hAnsi="Tahoma" w:cs="Tahoma"/>
          <w:sz w:val="24"/>
          <w:szCs w:val="24"/>
        </w:rPr>
        <w:t>,</w:t>
      </w:r>
      <w:r w:rsidR="00E5094C" w:rsidRPr="006A2588">
        <w:rPr>
          <w:rFonts w:ascii="Tahoma" w:hAnsi="Tahoma" w:cs="Tahoma"/>
          <w:sz w:val="24"/>
          <w:szCs w:val="24"/>
        </w:rPr>
        <w:t xml:space="preserve"> poi,</w:t>
      </w:r>
      <w:r w:rsidRPr="006A2588">
        <w:rPr>
          <w:rFonts w:ascii="Tahoma" w:hAnsi="Tahoma" w:cs="Tahoma"/>
          <w:sz w:val="24"/>
          <w:szCs w:val="24"/>
        </w:rPr>
        <w:t xml:space="preserve"> il liberalismo, la democrazia, il socialismo e il nazionalismo, ide</w:t>
      </w:r>
      <w:r w:rsidR="00D57E5A">
        <w:rPr>
          <w:rFonts w:ascii="Tahoma" w:hAnsi="Tahoma" w:cs="Tahoma"/>
          <w:sz w:val="24"/>
          <w:szCs w:val="24"/>
        </w:rPr>
        <w:t>ologie</w:t>
      </w:r>
      <w:r w:rsidRPr="006A2588">
        <w:rPr>
          <w:rFonts w:ascii="Tahoma" w:hAnsi="Tahoma" w:cs="Tahoma"/>
          <w:sz w:val="24"/>
          <w:szCs w:val="24"/>
        </w:rPr>
        <w:t xml:space="preserve"> nate in Europa, si sono diffuse in tutto il mondo. Anche correnti filosofiche e di pensiero</w:t>
      </w:r>
      <w:r w:rsidR="00D57E5A">
        <w:rPr>
          <w:rFonts w:ascii="Tahoma" w:hAnsi="Tahoma" w:cs="Tahoma"/>
          <w:sz w:val="24"/>
          <w:szCs w:val="24"/>
        </w:rPr>
        <w:t>, come l’illuminismo o il positivismo,</w:t>
      </w:r>
      <w:r w:rsidRPr="006A2588">
        <w:rPr>
          <w:rFonts w:ascii="Tahoma" w:hAnsi="Tahoma" w:cs="Tahoma"/>
          <w:sz w:val="24"/>
          <w:szCs w:val="24"/>
        </w:rPr>
        <w:t xml:space="preserve"> </w:t>
      </w:r>
      <w:r w:rsidR="00A67CD1" w:rsidRPr="006A2588">
        <w:rPr>
          <w:rFonts w:ascii="Tahoma" w:hAnsi="Tahoma" w:cs="Tahoma"/>
          <w:sz w:val="24"/>
          <w:szCs w:val="24"/>
        </w:rPr>
        <w:t>nate in Europa</w:t>
      </w:r>
      <w:r w:rsidR="00D57E5A">
        <w:rPr>
          <w:rFonts w:ascii="Tahoma" w:hAnsi="Tahoma" w:cs="Tahoma"/>
          <w:sz w:val="24"/>
          <w:szCs w:val="24"/>
        </w:rPr>
        <w:t>,</w:t>
      </w:r>
      <w:r w:rsidR="00A67CD1" w:rsidRPr="006A2588">
        <w:rPr>
          <w:rFonts w:ascii="Tahoma" w:hAnsi="Tahoma" w:cs="Tahoma"/>
          <w:sz w:val="24"/>
          <w:szCs w:val="24"/>
        </w:rPr>
        <w:t xml:space="preserve"> </w:t>
      </w:r>
      <w:r w:rsidRPr="006A2588">
        <w:rPr>
          <w:rFonts w:ascii="Tahoma" w:hAnsi="Tahoma" w:cs="Tahoma"/>
          <w:sz w:val="24"/>
          <w:szCs w:val="24"/>
        </w:rPr>
        <w:t xml:space="preserve">si sono </w:t>
      </w:r>
      <w:r w:rsidR="00D57E5A">
        <w:rPr>
          <w:rFonts w:ascii="Tahoma" w:hAnsi="Tahoma" w:cs="Tahoma"/>
          <w:sz w:val="24"/>
          <w:szCs w:val="24"/>
        </w:rPr>
        <w:t xml:space="preserve">poi </w:t>
      </w:r>
      <w:r w:rsidRPr="006A2588">
        <w:rPr>
          <w:rFonts w:ascii="Tahoma" w:hAnsi="Tahoma" w:cs="Tahoma"/>
          <w:sz w:val="24"/>
          <w:szCs w:val="24"/>
        </w:rPr>
        <w:t>diffuse nel mondo: il Brasile</w:t>
      </w:r>
      <w:r w:rsidR="00D57E5A">
        <w:rPr>
          <w:rFonts w:ascii="Tahoma" w:hAnsi="Tahoma" w:cs="Tahoma"/>
          <w:sz w:val="24"/>
          <w:szCs w:val="24"/>
        </w:rPr>
        <w:t>, ad esempio,</w:t>
      </w:r>
      <w:r w:rsidRPr="006A2588">
        <w:rPr>
          <w:rFonts w:ascii="Tahoma" w:hAnsi="Tahoma" w:cs="Tahoma"/>
          <w:sz w:val="24"/>
          <w:szCs w:val="24"/>
        </w:rPr>
        <w:t xml:space="preserve"> porta nella sua bandiera il motto del filosofo positivista Comte: “ordine e progresso”.</w:t>
      </w:r>
    </w:p>
    <w:p w14:paraId="749CA41B" w14:textId="77777777" w:rsidR="00DB52BD" w:rsidRDefault="00DB52BD" w:rsidP="00DB52BD">
      <w:pPr>
        <w:pStyle w:val="Paragraphedeliste"/>
        <w:spacing w:line="360" w:lineRule="auto"/>
        <w:rPr>
          <w:rFonts w:ascii="Tahoma" w:hAnsi="Tahoma" w:cs="Tahoma"/>
          <w:sz w:val="24"/>
          <w:szCs w:val="24"/>
        </w:rPr>
      </w:pPr>
    </w:p>
    <w:p w14:paraId="4E96DB20" w14:textId="77777777" w:rsidR="00DB52BD" w:rsidRDefault="00DB52BD" w:rsidP="00DB52BD">
      <w:pPr>
        <w:pStyle w:val="Paragraphedeliste"/>
        <w:spacing w:line="360" w:lineRule="auto"/>
        <w:rPr>
          <w:rFonts w:ascii="Tahoma" w:hAnsi="Tahoma" w:cs="Tahoma"/>
          <w:sz w:val="24"/>
          <w:szCs w:val="24"/>
        </w:rPr>
      </w:pPr>
    </w:p>
    <w:p w14:paraId="0990BA9C" w14:textId="77777777" w:rsidR="00DB52BD" w:rsidRPr="006A2588" w:rsidRDefault="00DB52BD" w:rsidP="00DB52BD">
      <w:pPr>
        <w:pStyle w:val="Paragraphedeliste"/>
        <w:spacing w:line="360" w:lineRule="auto"/>
        <w:rPr>
          <w:rFonts w:ascii="Tahoma" w:hAnsi="Tahoma" w:cs="Tahoma"/>
          <w:sz w:val="24"/>
          <w:szCs w:val="24"/>
        </w:rPr>
      </w:pPr>
    </w:p>
    <w:p w14:paraId="38509080" w14:textId="77777777" w:rsidR="00DB52BD" w:rsidRDefault="00DB52BD" w:rsidP="00DB52BD">
      <w:pPr>
        <w:pStyle w:val="Paragraphedeliste"/>
        <w:spacing w:before="30" w:after="30"/>
        <w:ind w:right="-24"/>
      </w:pPr>
      <w:r>
        <w:rPr>
          <w:noProof/>
          <w:lang w:eastAsia="it-IT"/>
        </w:rPr>
        <w:drawing>
          <wp:inline distT="0" distB="0" distL="0" distR="0" wp14:anchorId="787BA429" wp14:editId="3A55BF04">
            <wp:extent cx="4991100" cy="2583180"/>
            <wp:effectExtent l="0" t="0" r="0" b="7620"/>
            <wp:docPr id="1145216789" name="Image 1" descr="Risultati immagini per famiglia me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isultati immagini per famiglia meij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583180"/>
                    </a:xfrm>
                    <a:prstGeom prst="rect">
                      <a:avLst/>
                    </a:prstGeom>
                    <a:noFill/>
                    <a:ln>
                      <a:noFill/>
                    </a:ln>
                  </pic:spPr>
                </pic:pic>
              </a:graphicData>
            </a:graphic>
          </wp:inline>
        </w:drawing>
      </w:r>
    </w:p>
    <w:p w14:paraId="05C45F89" w14:textId="7F9F0454" w:rsidR="00DB52BD" w:rsidRPr="00DB52BD" w:rsidRDefault="00DB52BD" w:rsidP="00DB52BD">
      <w:pPr>
        <w:pStyle w:val="Paragraphedeliste"/>
        <w:spacing w:before="30" w:after="30"/>
        <w:rPr>
          <w:rFonts w:ascii="Corbel" w:hAnsi="Corbel"/>
          <w:color w:val="002060"/>
          <w:sz w:val="20"/>
          <w:szCs w:val="20"/>
        </w:rPr>
      </w:pPr>
      <w:r w:rsidRPr="00DB52BD">
        <w:rPr>
          <w:rFonts w:ascii="Corbel" w:hAnsi="Corbel"/>
          <w:color w:val="002060"/>
          <w:sz w:val="20"/>
          <w:szCs w:val="20"/>
        </w:rPr>
        <w:t xml:space="preserve"> </w:t>
      </w:r>
      <w:r>
        <w:rPr>
          <w:rFonts w:ascii="Corbel" w:hAnsi="Corbel"/>
          <w:color w:val="002060"/>
          <w:sz w:val="20"/>
          <w:szCs w:val="20"/>
        </w:rPr>
        <w:t xml:space="preserve">Abiti occidentali - </w:t>
      </w:r>
      <w:r w:rsidRPr="00DB52BD">
        <w:rPr>
          <w:rFonts w:ascii="Corbel" w:hAnsi="Corbel"/>
          <w:color w:val="002060"/>
          <w:sz w:val="20"/>
          <w:szCs w:val="20"/>
        </w:rPr>
        <w:t>Il giovane imperatore</w:t>
      </w:r>
      <w:r w:rsidR="00F7150D">
        <w:rPr>
          <w:rFonts w:ascii="Corbel" w:hAnsi="Corbel"/>
          <w:color w:val="002060"/>
          <w:sz w:val="20"/>
          <w:szCs w:val="20"/>
        </w:rPr>
        <w:t xml:space="preserve"> giapponese</w:t>
      </w:r>
      <w:r w:rsidRPr="00DB52BD">
        <w:rPr>
          <w:rFonts w:ascii="Corbel" w:hAnsi="Corbel"/>
          <w:color w:val="002060"/>
          <w:sz w:val="20"/>
          <w:szCs w:val="20"/>
        </w:rPr>
        <w:t xml:space="preserve"> Mutsuhito (1852-1912) con la famiglia, tutti vestiti all’occidentale.</w:t>
      </w:r>
    </w:p>
    <w:p w14:paraId="2C1935BD" w14:textId="77777777" w:rsidR="00DB52BD" w:rsidRDefault="00DB52BD" w:rsidP="00DB52BD">
      <w:pPr>
        <w:pStyle w:val="Paragraphedeliste"/>
        <w:spacing w:before="30" w:after="30"/>
        <w:rPr>
          <w:rFonts w:ascii="Corbel" w:hAnsi="Corbel"/>
          <w:color w:val="002060"/>
          <w:sz w:val="16"/>
          <w:szCs w:val="16"/>
        </w:rPr>
      </w:pPr>
    </w:p>
    <w:p w14:paraId="590AA164" w14:textId="77777777" w:rsidR="00DB52BD" w:rsidRPr="00C12DF5" w:rsidRDefault="00DB52BD" w:rsidP="00DB52BD">
      <w:pPr>
        <w:pStyle w:val="Paragraphedeliste"/>
        <w:spacing w:before="30" w:after="30"/>
        <w:rPr>
          <w:rFonts w:ascii="Corbel" w:hAnsi="Corbel"/>
          <w:color w:val="002060"/>
          <w:sz w:val="16"/>
          <w:szCs w:val="16"/>
        </w:rPr>
      </w:pPr>
    </w:p>
    <w:p w14:paraId="5991C6DC" w14:textId="77777777" w:rsidR="00DB52BD" w:rsidRPr="0025736E" w:rsidRDefault="00DB52BD" w:rsidP="00DB52BD">
      <w:pPr>
        <w:pStyle w:val="Paragraphedeliste"/>
        <w:spacing w:line="360" w:lineRule="auto"/>
        <w:rPr>
          <w:rFonts w:ascii="Corbel" w:hAnsi="Corbel"/>
          <w:color w:val="002060"/>
          <w:sz w:val="18"/>
          <w:szCs w:val="18"/>
          <w:lang w:val="fr-CA"/>
        </w:rPr>
      </w:pPr>
      <w:r w:rsidRPr="0025736E">
        <w:rPr>
          <w:rFonts w:ascii="Corbel" w:hAnsi="Corbel"/>
          <w:noProof/>
          <w:color w:val="002060"/>
          <w:sz w:val="18"/>
          <w:szCs w:val="18"/>
          <w:lang w:val="fr-CA"/>
        </w:rPr>
        <w:lastRenderedPageBreak/>
        <w:drawing>
          <wp:inline distT="0" distB="0" distL="0" distR="0" wp14:anchorId="068DDBB1" wp14:editId="0B31C39C">
            <wp:extent cx="1408335" cy="1932940"/>
            <wp:effectExtent l="0" t="0" r="1905" b="0"/>
            <wp:docPr id="1919572039" name="Image 4" descr="Xi Jinp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 Jinpin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503" cy="1941406"/>
                    </a:xfrm>
                    <a:prstGeom prst="rect">
                      <a:avLst/>
                    </a:prstGeom>
                    <a:noFill/>
                    <a:ln>
                      <a:noFill/>
                    </a:ln>
                  </pic:spPr>
                </pic:pic>
              </a:graphicData>
            </a:graphic>
          </wp:inline>
        </w:drawing>
      </w:r>
    </w:p>
    <w:p w14:paraId="4886D9B0" w14:textId="5D4D4D80" w:rsidR="00DB52BD" w:rsidRPr="00DB52BD" w:rsidRDefault="00DB52BD" w:rsidP="00DB52BD">
      <w:pPr>
        <w:pStyle w:val="Paragraphedeliste"/>
        <w:spacing w:before="30" w:after="30"/>
        <w:rPr>
          <w:rFonts w:ascii="Corbel" w:hAnsi="Corbel"/>
          <w:color w:val="002060"/>
          <w:sz w:val="20"/>
          <w:szCs w:val="20"/>
        </w:rPr>
      </w:pPr>
      <w:r>
        <w:rPr>
          <w:rFonts w:ascii="Corbel" w:hAnsi="Corbel"/>
          <w:color w:val="002060"/>
          <w:sz w:val="20"/>
          <w:szCs w:val="20"/>
        </w:rPr>
        <w:t xml:space="preserve">Abiti occidentali - </w:t>
      </w:r>
      <w:r w:rsidRPr="00DB52BD">
        <w:rPr>
          <w:rFonts w:ascii="Corbel" w:hAnsi="Corbel"/>
          <w:color w:val="002060"/>
          <w:sz w:val="20"/>
          <w:szCs w:val="20"/>
        </w:rPr>
        <w:t>Xi Jinping, leader cinese (nato nel  1953)</w:t>
      </w:r>
    </w:p>
    <w:p w14:paraId="785A00C3" w14:textId="77777777" w:rsidR="00DB52BD" w:rsidRDefault="00DB52BD" w:rsidP="00DB52BD">
      <w:pPr>
        <w:pStyle w:val="Paragraphedeliste"/>
        <w:spacing w:line="360" w:lineRule="auto"/>
        <w:rPr>
          <w:rFonts w:ascii="Tahoma" w:hAnsi="Tahoma" w:cs="Tahoma"/>
          <w:sz w:val="24"/>
          <w:szCs w:val="24"/>
        </w:rPr>
      </w:pPr>
    </w:p>
    <w:p w14:paraId="2FDC3226" w14:textId="0F21AA1A" w:rsidR="00DB52BD" w:rsidRDefault="00DB52BD" w:rsidP="00DB52BD">
      <w:pPr>
        <w:pStyle w:val="Paragraphedeliste"/>
        <w:spacing w:line="360" w:lineRule="auto"/>
        <w:rPr>
          <w:rFonts w:ascii="Tahoma" w:hAnsi="Tahoma" w:cs="Tahoma"/>
          <w:sz w:val="24"/>
          <w:szCs w:val="24"/>
        </w:rPr>
      </w:pPr>
      <w:r>
        <w:rPr>
          <w:noProof/>
        </w:rPr>
        <mc:AlternateContent>
          <mc:Choice Requires="wps">
            <w:drawing>
              <wp:inline distT="0" distB="0" distL="0" distR="0" wp14:anchorId="4496F0B1" wp14:editId="19875AC6">
                <wp:extent cx="304800" cy="304800"/>
                <wp:effectExtent l="0" t="0" r="0" b="0"/>
                <wp:docPr id="905291799" name="Rectangle 3" descr="La formazione delle colonie inglesi in Nord America | Algor Car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EFE25" id="Rectangle 3" o:spid="_x0000_s1026" alt="La formazione delle colonie inglesi in Nord America | Algor Car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52BD">
        <w:rPr>
          <w:rFonts w:ascii="Tahoma" w:hAnsi="Tahoma" w:cs="Tahoma"/>
          <w:noProof/>
          <w:sz w:val="24"/>
          <w:szCs w:val="24"/>
        </w:rPr>
        <w:drawing>
          <wp:inline distT="0" distB="0" distL="0" distR="0" wp14:anchorId="2941730A" wp14:editId="4EE7019A">
            <wp:extent cx="6120130" cy="3435350"/>
            <wp:effectExtent l="0" t="0" r="0" b="0"/>
            <wp:docPr id="2138678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78553" name=""/>
                    <pic:cNvPicPr/>
                  </pic:nvPicPr>
                  <pic:blipFill>
                    <a:blip r:embed="rId11"/>
                    <a:stretch>
                      <a:fillRect/>
                    </a:stretch>
                  </pic:blipFill>
                  <pic:spPr>
                    <a:xfrm>
                      <a:off x="0" y="0"/>
                      <a:ext cx="6120130" cy="3435350"/>
                    </a:xfrm>
                    <a:prstGeom prst="rect">
                      <a:avLst/>
                    </a:prstGeom>
                  </pic:spPr>
                </pic:pic>
              </a:graphicData>
            </a:graphic>
          </wp:inline>
        </w:drawing>
      </w:r>
    </w:p>
    <w:p w14:paraId="2D7CB8A4" w14:textId="78B221A9" w:rsidR="00DB52BD" w:rsidRPr="00DB52BD" w:rsidRDefault="00DB52BD" w:rsidP="00DB52BD">
      <w:pPr>
        <w:pStyle w:val="Paragraphedeliste"/>
        <w:spacing w:line="360" w:lineRule="auto"/>
        <w:rPr>
          <w:rFonts w:ascii="Tahoma" w:hAnsi="Tahoma" w:cs="Tahoma"/>
          <w:sz w:val="18"/>
          <w:szCs w:val="18"/>
        </w:rPr>
      </w:pPr>
      <w:r w:rsidRPr="00DB52BD">
        <w:rPr>
          <w:rFonts w:ascii="Tahoma" w:hAnsi="Tahoma" w:cs="Tahoma"/>
          <w:sz w:val="18"/>
          <w:szCs w:val="18"/>
        </w:rPr>
        <w:t>Gli europei popolano il mondo. Colonie inglesi in Nord America</w:t>
      </w:r>
    </w:p>
    <w:p w14:paraId="24C44771" w14:textId="77777777" w:rsidR="00DB52BD" w:rsidRDefault="00DB52BD" w:rsidP="00DB52BD">
      <w:pPr>
        <w:pStyle w:val="Paragraphedeliste"/>
        <w:spacing w:line="360" w:lineRule="auto"/>
        <w:rPr>
          <w:rFonts w:ascii="Tahoma" w:hAnsi="Tahoma" w:cs="Tahoma"/>
          <w:sz w:val="24"/>
          <w:szCs w:val="24"/>
        </w:rPr>
      </w:pPr>
    </w:p>
    <w:p w14:paraId="18F5880E" w14:textId="77777777" w:rsidR="00DB52BD" w:rsidRDefault="00DB52BD" w:rsidP="00DB52BD">
      <w:pPr>
        <w:pStyle w:val="Paragraphedeliste"/>
        <w:spacing w:line="360" w:lineRule="auto"/>
        <w:rPr>
          <w:rFonts w:ascii="Tahoma" w:hAnsi="Tahoma" w:cs="Tahoma"/>
          <w:sz w:val="24"/>
          <w:szCs w:val="24"/>
        </w:rPr>
      </w:pPr>
      <w:r w:rsidRPr="00DB52BD">
        <w:rPr>
          <w:rFonts w:ascii="Tahoma" w:hAnsi="Tahoma" w:cs="Tahoma"/>
          <w:noProof/>
          <w:sz w:val="24"/>
          <w:szCs w:val="24"/>
        </w:rPr>
        <w:lastRenderedPageBreak/>
        <w:drawing>
          <wp:inline distT="0" distB="0" distL="0" distR="0" wp14:anchorId="0F3548EA" wp14:editId="0A3AF5EE">
            <wp:extent cx="5212080" cy="3096531"/>
            <wp:effectExtent l="0" t="0" r="7620" b="8890"/>
            <wp:docPr id="1964223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23899" name=""/>
                    <pic:cNvPicPr/>
                  </pic:nvPicPr>
                  <pic:blipFill>
                    <a:blip r:embed="rId12"/>
                    <a:stretch>
                      <a:fillRect/>
                    </a:stretch>
                  </pic:blipFill>
                  <pic:spPr>
                    <a:xfrm>
                      <a:off x="0" y="0"/>
                      <a:ext cx="5215770" cy="3098723"/>
                    </a:xfrm>
                    <a:prstGeom prst="rect">
                      <a:avLst/>
                    </a:prstGeom>
                  </pic:spPr>
                </pic:pic>
              </a:graphicData>
            </a:graphic>
          </wp:inline>
        </w:drawing>
      </w:r>
    </w:p>
    <w:p w14:paraId="1E7137F0" w14:textId="6E081E9C" w:rsidR="00DB52BD" w:rsidRPr="00DB52BD" w:rsidRDefault="00DB52BD" w:rsidP="00DB52BD">
      <w:pPr>
        <w:pStyle w:val="Paragraphedeliste"/>
        <w:spacing w:line="360" w:lineRule="auto"/>
        <w:rPr>
          <w:rFonts w:ascii="Tahoma" w:hAnsi="Tahoma" w:cs="Tahoma"/>
          <w:sz w:val="18"/>
          <w:szCs w:val="18"/>
        </w:rPr>
      </w:pPr>
      <w:r w:rsidRPr="00DB52BD">
        <w:rPr>
          <w:rFonts w:ascii="Tahoma" w:hAnsi="Tahoma" w:cs="Tahoma"/>
          <w:sz w:val="18"/>
          <w:szCs w:val="18"/>
        </w:rPr>
        <w:t>Gli europei si dividono il mondo con le loro colonie.</w:t>
      </w:r>
    </w:p>
    <w:p w14:paraId="2937AD61" w14:textId="77777777" w:rsidR="00F55B25" w:rsidRDefault="00F55B25" w:rsidP="00F55B25">
      <w:pPr>
        <w:pStyle w:val="Paragraphedeliste"/>
        <w:spacing w:line="360" w:lineRule="auto"/>
        <w:ind w:left="0"/>
        <w:rPr>
          <w:rFonts w:ascii="Tahoma" w:hAnsi="Tahoma" w:cs="Tahoma"/>
          <w:sz w:val="24"/>
          <w:szCs w:val="24"/>
        </w:rPr>
      </w:pPr>
    </w:p>
    <w:p w14:paraId="3036AA10" w14:textId="0A7D5150" w:rsidR="003A2B9B" w:rsidRDefault="00D30FFC" w:rsidP="00F55B25">
      <w:pPr>
        <w:pStyle w:val="Paragraphedeliste"/>
        <w:spacing w:line="360" w:lineRule="auto"/>
        <w:ind w:left="0"/>
        <w:rPr>
          <w:rFonts w:ascii="Tahoma" w:hAnsi="Tahoma" w:cs="Tahoma"/>
          <w:sz w:val="24"/>
          <w:szCs w:val="24"/>
        </w:rPr>
      </w:pPr>
      <w:r w:rsidRPr="00D30FFC">
        <w:rPr>
          <w:rFonts w:ascii="Tahoma" w:hAnsi="Tahoma" w:cs="Tahoma"/>
          <w:b/>
          <w:bCs/>
          <w:color w:val="FF0000"/>
          <w:sz w:val="24"/>
          <w:szCs w:val="24"/>
        </w:rPr>
        <w:t>L’apice della potenza europea</w:t>
      </w:r>
      <w:r w:rsidRPr="00D30FFC">
        <w:rPr>
          <w:rFonts w:ascii="Tahoma" w:hAnsi="Tahoma" w:cs="Tahoma"/>
          <w:color w:val="FF0000"/>
          <w:sz w:val="24"/>
          <w:szCs w:val="24"/>
        </w:rPr>
        <w:t xml:space="preserve"> </w:t>
      </w:r>
      <w:r>
        <w:rPr>
          <w:rFonts w:ascii="Tahoma" w:hAnsi="Tahoma" w:cs="Tahoma"/>
          <w:sz w:val="24"/>
          <w:szCs w:val="24"/>
        </w:rPr>
        <w:t xml:space="preserve">– </w:t>
      </w:r>
      <w:r w:rsidR="00C133E4">
        <w:rPr>
          <w:rFonts w:ascii="Tahoma" w:hAnsi="Tahoma" w:cs="Tahoma"/>
          <w:sz w:val="24"/>
          <w:szCs w:val="24"/>
        </w:rPr>
        <w:t>Alla vigilia della Prima Guerra mondiale,</w:t>
      </w:r>
      <w:r w:rsidR="006A2588">
        <w:rPr>
          <w:rFonts w:ascii="Tahoma" w:hAnsi="Tahoma" w:cs="Tahoma"/>
          <w:sz w:val="24"/>
          <w:szCs w:val="24"/>
        </w:rPr>
        <w:t xml:space="preserve"> dunque,</w:t>
      </w:r>
      <w:r w:rsidR="00C133E4">
        <w:rPr>
          <w:rFonts w:ascii="Tahoma" w:hAnsi="Tahoma" w:cs="Tahoma"/>
          <w:sz w:val="24"/>
          <w:szCs w:val="24"/>
        </w:rPr>
        <w:t xml:space="preserve"> </w:t>
      </w:r>
      <w:r w:rsidR="006A2588">
        <w:rPr>
          <w:rFonts w:ascii="Tahoma" w:hAnsi="Tahoma" w:cs="Tahoma"/>
          <w:sz w:val="24"/>
          <w:szCs w:val="24"/>
        </w:rPr>
        <w:t xml:space="preserve">l’Europa ha raggiunto l’apice della sua potenza e il primato sul resto del mondo, primato che </w:t>
      </w:r>
      <w:r w:rsidR="00C133E4">
        <w:rPr>
          <w:rFonts w:ascii="Tahoma" w:hAnsi="Tahoma" w:cs="Tahoma"/>
          <w:sz w:val="24"/>
          <w:szCs w:val="24"/>
        </w:rPr>
        <w:t xml:space="preserve">possiamo riassumere nei seguenti punti: </w:t>
      </w:r>
    </w:p>
    <w:p w14:paraId="5408FEAF" w14:textId="77777777" w:rsidR="00ED24EF" w:rsidRPr="00487664" w:rsidRDefault="00ED24EF" w:rsidP="00ED24EF">
      <w:pPr>
        <w:pStyle w:val="Paragraphedeliste"/>
        <w:spacing w:line="360" w:lineRule="auto"/>
        <w:ind w:left="360"/>
        <w:rPr>
          <w:rFonts w:ascii="Tahoma" w:hAnsi="Tahoma" w:cs="Tahoma"/>
          <w:sz w:val="24"/>
          <w:szCs w:val="24"/>
        </w:rPr>
      </w:pPr>
    </w:p>
    <w:p w14:paraId="15A7FC6C" w14:textId="212B8EFB" w:rsidR="00106E06" w:rsidRPr="00487664" w:rsidRDefault="00106E06"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t xml:space="preserve">Primato </w:t>
      </w:r>
      <w:r w:rsidRPr="00487664">
        <w:rPr>
          <w:rFonts w:ascii="Tahoma" w:hAnsi="Tahoma" w:cs="Tahoma"/>
          <w:sz w:val="24"/>
          <w:szCs w:val="24"/>
          <w:u w:val="single"/>
        </w:rPr>
        <w:t>demografico</w:t>
      </w:r>
      <w:r w:rsidRPr="00487664">
        <w:rPr>
          <w:rFonts w:ascii="Tahoma" w:hAnsi="Tahoma" w:cs="Tahoma"/>
          <w:sz w:val="24"/>
          <w:szCs w:val="24"/>
        </w:rPr>
        <w:t>: la sua popolazione è cresciuta con i tassi più elevati del mondo e rappresenta il 26% della popolazione mondiale; è l’Europa che con le sue migrazioni ha popolato il mondo</w:t>
      </w:r>
      <w:r w:rsidR="00D30FFC">
        <w:rPr>
          <w:rFonts w:ascii="Tahoma" w:hAnsi="Tahoma" w:cs="Tahoma"/>
          <w:sz w:val="24"/>
          <w:szCs w:val="24"/>
        </w:rPr>
        <w:t>.</w:t>
      </w:r>
    </w:p>
    <w:p w14:paraId="6545EE39" w14:textId="77777777" w:rsidR="00ED24EF" w:rsidRDefault="00ED24EF" w:rsidP="00ED24EF">
      <w:pPr>
        <w:pStyle w:val="Paragraphedeliste"/>
        <w:spacing w:line="360" w:lineRule="auto"/>
        <w:rPr>
          <w:rFonts w:ascii="Tahoma" w:hAnsi="Tahoma" w:cs="Tahoma"/>
          <w:sz w:val="24"/>
          <w:szCs w:val="24"/>
        </w:rPr>
      </w:pPr>
    </w:p>
    <w:p w14:paraId="10C18EB7" w14:textId="781F567D" w:rsidR="00106E06" w:rsidRPr="00487664" w:rsidRDefault="00106E06"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t xml:space="preserve">Primato </w:t>
      </w:r>
      <w:r w:rsidRPr="00487664">
        <w:rPr>
          <w:rFonts w:ascii="Tahoma" w:hAnsi="Tahoma" w:cs="Tahoma"/>
          <w:sz w:val="24"/>
          <w:szCs w:val="24"/>
          <w:u w:val="single"/>
        </w:rPr>
        <w:t>economico</w:t>
      </w:r>
      <w:r w:rsidRPr="00487664">
        <w:rPr>
          <w:rFonts w:ascii="Tahoma" w:hAnsi="Tahoma" w:cs="Tahoma"/>
          <w:sz w:val="24"/>
          <w:szCs w:val="24"/>
        </w:rPr>
        <w:t>:</w:t>
      </w:r>
    </w:p>
    <w:p w14:paraId="49120E3D" w14:textId="74F3E0A5" w:rsidR="00106E06" w:rsidRPr="00487664" w:rsidRDefault="00424B97" w:rsidP="00487664">
      <w:pPr>
        <w:pStyle w:val="Paragraphedeliste"/>
        <w:numPr>
          <w:ilvl w:val="1"/>
          <w:numId w:val="1"/>
        </w:numPr>
        <w:spacing w:line="360" w:lineRule="auto"/>
        <w:rPr>
          <w:rFonts w:ascii="Tahoma" w:hAnsi="Tahoma" w:cs="Tahoma"/>
          <w:sz w:val="24"/>
          <w:szCs w:val="24"/>
        </w:rPr>
      </w:pPr>
      <w:r>
        <w:rPr>
          <w:rFonts w:ascii="Tahoma" w:hAnsi="Tahoma" w:cs="Tahoma"/>
          <w:sz w:val="24"/>
          <w:szCs w:val="24"/>
        </w:rPr>
        <w:t>b</w:t>
      </w:r>
      <w:r w:rsidR="00106E06" w:rsidRPr="00487664">
        <w:rPr>
          <w:rFonts w:ascii="Tahoma" w:hAnsi="Tahoma" w:cs="Tahoma"/>
          <w:sz w:val="24"/>
          <w:szCs w:val="24"/>
        </w:rPr>
        <w:t xml:space="preserve">eni e servizi si producono in Europa, </w:t>
      </w:r>
      <w:r w:rsidR="00D30FFC">
        <w:rPr>
          <w:rFonts w:ascii="Tahoma" w:hAnsi="Tahoma" w:cs="Tahoma"/>
          <w:sz w:val="24"/>
          <w:szCs w:val="24"/>
        </w:rPr>
        <w:t xml:space="preserve">il </w:t>
      </w:r>
      <w:r w:rsidR="00106E06" w:rsidRPr="00487664">
        <w:rPr>
          <w:rFonts w:ascii="Tahoma" w:hAnsi="Tahoma" w:cs="Tahoma"/>
          <w:sz w:val="24"/>
          <w:szCs w:val="24"/>
        </w:rPr>
        <w:t>62% delle esportazioni mondiali proviene dall’Europa</w:t>
      </w:r>
      <w:r>
        <w:rPr>
          <w:rFonts w:ascii="Tahoma" w:hAnsi="Tahoma" w:cs="Tahoma"/>
          <w:sz w:val="24"/>
          <w:szCs w:val="24"/>
        </w:rPr>
        <w:t>;</w:t>
      </w:r>
    </w:p>
    <w:p w14:paraId="0AF66B5B" w14:textId="4188252F" w:rsidR="00106E06" w:rsidRPr="00487664" w:rsidRDefault="00424B97" w:rsidP="00487664">
      <w:pPr>
        <w:pStyle w:val="Paragraphedeliste"/>
        <w:numPr>
          <w:ilvl w:val="1"/>
          <w:numId w:val="1"/>
        </w:numPr>
        <w:spacing w:line="360" w:lineRule="auto"/>
        <w:rPr>
          <w:rFonts w:ascii="Tahoma" w:hAnsi="Tahoma" w:cs="Tahoma"/>
          <w:sz w:val="24"/>
          <w:szCs w:val="24"/>
        </w:rPr>
      </w:pPr>
      <w:r>
        <w:rPr>
          <w:rFonts w:ascii="Tahoma" w:hAnsi="Tahoma" w:cs="Tahoma"/>
          <w:sz w:val="24"/>
          <w:szCs w:val="24"/>
        </w:rPr>
        <w:t>p</w:t>
      </w:r>
      <w:r w:rsidR="00106E06" w:rsidRPr="00487664">
        <w:rPr>
          <w:rFonts w:ascii="Tahoma" w:hAnsi="Tahoma" w:cs="Tahoma"/>
          <w:sz w:val="24"/>
          <w:szCs w:val="24"/>
        </w:rPr>
        <w:t>rimato degli Stati europei negli investimenti all’estero</w:t>
      </w:r>
      <w:r>
        <w:rPr>
          <w:rFonts w:ascii="Tahoma" w:hAnsi="Tahoma" w:cs="Tahoma"/>
          <w:sz w:val="24"/>
          <w:szCs w:val="24"/>
        </w:rPr>
        <w:t>;</w:t>
      </w:r>
    </w:p>
    <w:p w14:paraId="10BF2EA0" w14:textId="467CB078" w:rsidR="00106E06" w:rsidRPr="00487664" w:rsidRDefault="00424B97" w:rsidP="00487664">
      <w:pPr>
        <w:pStyle w:val="Paragraphedeliste"/>
        <w:numPr>
          <w:ilvl w:val="1"/>
          <w:numId w:val="1"/>
        </w:numPr>
        <w:spacing w:line="360" w:lineRule="auto"/>
        <w:rPr>
          <w:rFonts w:ascii="Tahoma" w:hAnsi="Tahoma" w:cs="Tahoma"/>
          <w:sz w:val="24"/>
          <w:szCs w:val="24"/>
        </w:rPr>
      </w:pPr>
      <w:r>
        <w:rPr>
          <w:rFonts w:ascii="Tahoma" w:hAnsi="Tahoma" w:cs="Tahoma"/>
          <w:sz w:val="24"/>
          <w:szCs w:val="24"/>
        </w:rPr>
        <w:t>l</w:t>
      </w:r>
      <w:r w:rsidR="00106E06" w:rsidRPr="00487664">
        <w:rPr>
          <w:rFonts w:ascii="Tahoma" w:hAnsi="Tahoma" w:cs="Tahoma"/>
          <w:sz w:val="24"/>
          <w:szCs w:val="24"/>
        </w:rPr>
        <w:t>a sterlina è la moneta dominante</w:t>
      </w:r>
      <w:r>
        <w:rPr>
          <w:rFonts w:ascii="Tahoma" w:hAnsi="Tahoma" w:cs="Tahoma"/>
          <w:sz w:val="24"/>
          <w:szCs w:val="24"/>
        </w:rPr>
        <w:t>.</w:t>
      </w:r>
    </w:p>
    <w:p w14:paraId="55F751FE" w14:textId="77777777" w:rsidR="00106E06" w:rsidRPr="00487664" w:rsidRDefault="00106E06" w:rsidP="00487664">
      <w:pPr>
        <w:pStyle w:val="Paragraphedeliste"/>
        <w:spacing w:line="360" w:lineRule="auto"/>
        <w:rPr>
          <w:rFonts w:ascii="Tahoma" w:hAnsi="Tahoma" w:cs="Tahoma"/>
          <w:sz w:val="24"/>
          <w:szCs w:val="24"/>
        </w:rPr>
      </w:pPr>
    </w:p>
    <w:p w14:paraId="551862F4" w14:textId="26D3EDB7" w:rsidR="00106E06" w:rsidRPr="00487664" w:rsidRDefault="00106E06"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t xml:space="preserve">Primato </w:t>
      </w:r>
      <w:r w:rsidRPr="00487664">
        <w:rPr>
          <w:rFonts w:ascii="Tahoma" w:hAnsi="Tahoma" w:cs="Tahoma"/>
          <w:sz w:val="24"/>
          <w:szCs w:val="24"/>
          <w:u w:val="single"/>
        </w:rPr>
        <w:t>politico e militare</w:t>
      </w:r>
      <w:r w:rsidRPr="00487664">
        <w:rPr>
          <w:rFonts w:ascii="Tahoma" w:hAnsi="Tahoma" w:cs="Tahoma"/>
          <w:sz w:val="24"/>
          <w:szCs w:val="24"/>
        </w:rPr>
        <w:t>: vaste zone del mondo, in particolare Africa e Asia, sono sotto il controllo politico e militare europeo</w:t>
      </w:r>
      <w:r w:rsidR="00424B97">
        <w:rPr>
          <w:rFonts w:ascii="Tahoma" w:hAnsi="Tahoma" w:cs="Tahoma"/>
          <w:sz w:val="24"/>
          <w:szCs w:val="24"/>
        </w:rPr>
        <w:t>.</w:t>
      </w:r>
    </w:p>
    <w:p w14:paraId="566572A2" w14:textId="77777777" w:rsidR="00ED24EF" w:rsidRDefault="00ED24EF" w:rsidP="00ED24EF">
      <w:pPr>
        <w:pStyle w:val="Paragraphedeliste"/>
        <w:spacing w:line="360" w:lineRule="auto"/>
        <w:rPr>
          <w:rFonts w:ascii="Tahoma" w:hAnsi="Tahoma" w:cs="Tahoma"/>
          <w:sz w:val="24"/>
          <w:szCs w:val="24"/>
        </w:rPr>
      </w:pPr>
    </w:p>
    <w:p w14:paraId="6E275E6C" w14:textId="1362783C" w:rsidR="00106E06" w:rsidRPr="00ED24EF" w:rsidRDefault="00106E06"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lastRenderedPageBreak/>
        <w:t xml:space="preserve">Primato </w:t>
      </w:r>
      <w:r w:rsidRPr="00487664">
        <w:rPr>
          <w:rFonts w:ascii="Tahoma" w:hAnsi="Tahoma" w:cs="Tahoma"/>
          <w:sz w:val="24"/>
          <w:szCs w:val="24"/>
          <w:u w:val="single"/>
        </w:rPr>
        <w:t>scientifico e tecnologico</w:t>
      </w:r>
      <w:r w:rsidR="00ED24EF" w:rsidRPr="00ED24EF">
        <w:rPr>
          <w:rFonts w:ascii="Tahoma" w:hAnsi="Tahoma" w:cs="Tahoma"/>
          <w:sz w:val="24"/>
          <w:szCs w:val="24"/>
        </w:rPr>
        <w:t>: la rivoluzione scientifica e lo sviluppo della tecnologica avevano accresciuto molto la possibilità di controllo delle risorse e della natura.</w:t>
      </w:r>
    </w:p>
    <w:p w14:paraId="0C81055A" w14:textId="77777777" w:rsidR="0012009E" w:rsidRPr="00487664" w:rsidRDefault="0012009E" w:rsidP="00487664">
      <w:pPr>
        <w:spacing w:line="360" w:lineRule="auto"/>
        <w:rPr>
          <w:rFonts w:ascii="Tahoma" w:hAnsi="Tahoma" w:cs="Tahoma"/>
          <w:sz w:val="24"/>
          <w:szCs w:val="24"/>
        </w:rPr>
      </w:pPr>
    </w:p>
    <w:p w14:paraId="55746EFF" w14:textId="52163AFB" w:rsidR="00ED24EF" w:rsidRDefault="0078397C" w:rsidP="0078397C">
      <w:pPr>
        <w:spacing w:line="360" w:lineRule="auto"/>
        <w:rPr>
          <w:rFonts w:ascii="Tahoma" w:hAnsi="Tahoma" w:cs="Tahoma"/>
          <w:sz w:val="24"/>
          <w:szCs w:val="24"/>
        </w:rPr>
      </w:pPr>
      <w:r w:rsidRPr="0078397C">
        <w:rPr>
          <w:rFonts w:ascii="Tahoma" w:hAnsi="Tahoma" w:cs="Tahoma"/>
          <w:b/>
          <w:bCs/>
          <w:color w:val="FF0000"/>
          <w:sz w:val="24"/>
          <w:szCs w:val="24"/>
        </w:rPr>
        <w:t>Le</w:t>
      </w:r>
      <w:r>
        <w:rPr>
          <w:rFonts w:ascii="Tahoma" w:hAnsi="Tahoma" w:cs="Tahoma"/>
          <w:b/>
          <w:bCs/>
          <w:color w:val="FF0000"/>
          <w:sz w:val="24"/>
          <w:szCs w:val="24"/>
        </w:rPr>
        <w:t xml:space="preserve"> tre</w:t>
      </w:r>
      <w:r w:rsidRPr="0078397C">
        <w:rPr>
          <w:rFonts w:ascii="Tahoma" w:hAnsi="Tahoma" w:cs="Tahoma"/>
          <w:b/>
          <w:bCs/>
          <w:color w:val="FF0000"/>
          <w:sz w:val="24"/>
          <w:szCs w:val="24"/>
        </w:rPr>
        <w:t xml:space="preserve"> tappe della fine della centralità europea</w:t>
      </w:r>
      <w:r>
        <w:rPr>
          <w:rFonts w:ascii="Tahoma" w:hAnsi="Tahoma" w:cs="Tahoma"/>
          <w:sz w:val="24"/>
          <w:szCs w:val="24"/>
        </w:rPr>
        <w:t xml:space="preserve"> – </w:t>
      </w:r>
      <w:r w:rsidR="00ED24EF" w:rsidRPr="0078397C">
        <w:rPr>
          <w:rFonts w:ascii="Tahoma" w:hAnsi="Tahoma" w:cs="Tahoma"/>
          <w:sz w:val="24"/>
          <w:szCs w:val="24"/>
        </w:rPr>
        <w:t>Nel</w:t>
      </w:r>
      <w:r w:rsidR="00424B97">
        <w:rPr>
          <w:rFonts w:ascii="Tahoma" w:hAnsi="Tahoma" w:cs="Tahoma"/>
          <w:sz w:val="24"/>
          <w:szCs w:val="24"/>
        </w:rPr>
        <w:t>la prima metà del</w:t>
      </w:r>
      <w:r w:rsidR="00ED24EF" w:rsidRPr="0078397C">
        <w:rPr>
          <w:rFonts w:ascii="Tahoma" w:hAnsi="Tahoma" w:cs="Tahoma"/>
          <w:sz w:val="24"/>
          <w:szCs w:val="24"/>
        </w:rPr>
        <w:t xml:space="preserve"> Novecento, con le due guerre mondiali, questa centralità europea andrà perduta. </w:t>
      </w:r>
    </w:p>
    <w:p w14:paraId="67DBF203" w14:textId="77777777" w:rsidR="0078397C" w:rsidRDefault="0078397C" w:rsidP="0078397C">
      <w:pPr>
        <w:spacing w:line="360" w:lineRule="auto"/>
        <w:rPr>
          <w:rFonts w:ascii="Tahoma" w:hAnsi="Tahoma" w:cs="Tahoma"/>
          <w:sz w:val="24"/>
          <w:szCs w:val="24"/>
        </w:rPr>
      </w:pPr>
      <w:r>
        <w:rPr>
          <w:rFonts w:ascii="Tahoma" w:hAnsi="Tahoma" w:cs="Tahoma"/>
          <w:sz w:val="24"/>
          <w:szCs w:val="24"/>
        </w:rPr>
        <w:t xml:space="preserve">Possiamo individuare le tappe di questa crisi in tre momenti: </w:t>
      </w:r>
    </w:p>
    <w:p w14:paraId="2D3A3339" w14:textId="6A9D475B" w:rsidR="0078397C" w:rsidRPr="0078397C" w:rsidRDefault="0078397C" w:rsidP="0078397C">
      <w:pPr>
        <w:pStyle w:val="Paragraphedeliste"/>
        <w:numPr>
          <w:ilvl w:val="0"/>
          <w:numId w:val="4"/>
        </w:numPr>
        <w:spacing w:line="360" w:lineRule="auto"/>
        <w:rPr>
          <w:rFonts w:ascii="Tahoma" w:hAnsi="Tahoma" w:cs="Tahoma"/>
          <w:sz w:val="24"/>
          <w:szCs w:val="24"/>
        </w:rPr>
      </w:pPr>
      <w:r w:rsidRPr="0078397C">
        <w:rPr>
          <w:rFonts w:ascii="Tahoma" w:hAnsi="Tahoma" w:cs="Tahoma"/>
          <w:sz w:val="24"/>
          <w:szCs w:val="24"/>
        </w:rPr>
        <w:t>la prima guerra mondiale</w:t>
      </w:r>
      <w:r>
        <w:rPr>
          <w:rFonts w:ascii="Tahoma" w:hAnsi="Tahoma" w:cs="Tahoma"/>
          <w:sz w:val="24"/>
          <w:szCs w:val="24"/>
        </w:rPr>
        <w:t>: l’inizio del crollo dell’Europa</w:t>
      </w:r>
    </w:p>
    <w:p w14:paraId="6859A413" w14:textId="64EB0A1B" w:rsidR="0078397C" w:rsidRDefault="0078397C" w:rsidP="0078397C">
      <w:pPr>
        <w:pStyle w:val="Paragraphedeliste"/>
        <w:numPr>
          <w:ilvl w:val="0"/>
          <w:numId w:val="4"/>
        </w:numPr>
        <w:spacing w:line="360" w:lineRule="auto"/>
        <w:rPr>
          <w:rFonts w:ascii="Tahoma" w:hAnsi="Tahoma" w:cs="Tahoma"/>
          <w:sz w:val="24"/>
          <w:szCs w:val="24"/>
        </w:rPr>
      </w:pPr>
      <w:r>
        <w:rPr>
          <w:rFonts w:ascii="Tahoma" w:hAnsi="Tahoma" w:cs="Tahoma"/>
          <w:sz w:val="24"/>
          <w:szCs w:val="24"/>
        </w:rPr>
        <w:t>il periodo tra le due guerre: l’aggravarsi della crisi</w:t>
      </w:r>
    </w:p>
    <w:p w14:paraId="09A2D879" w14:textId="2216C566" w:rsidR="0078397C" w:rsidRPr="0078397C" w:rsidRDefault="0078397C" w:rsidP="0078397C">
      <w:pPr>
        <w:pStyle w:val="Paragraphedeliste"/>
        <w:numPr>
          <w:ilvl w:val="0"/>
          <w:numId w:val="4"/>
        </w:numPr>
        <w:spacing w:line="360" w:lineRule="auto"/>
        <w:rPr>
          <w:rFonts w:ascii="Tahoma" w:hAnsi="Tahoma" w:cs="Tahoma"/>
          <w:sz w:val="24"/>
          <w:szCs w:val="24"/>
        </w:rPr>
      </w:pPr>
      <w:r>
        <w:rPr>
          <w:rFonts w:ascii="Tahoma" w:hAnsi="Tahoma" w:cs="Tahoma"/>
          <w:sz w:val="24"/>
          <w:szCs w:val="24"/>
        </w:rPr>
        <w:t>la seconda guerra mondiale: il crollo definitivo</w:t>
      </w:r>
    </w:p>
    <w:p w14:paraId="322EF453" w14:textId="77777777" w:rsidR="0078397C" w:rsidRDefault="0078397C" w:rsidP="00ED24EF">
      <w:pPr>
        <w:pStyle w:val="Paragraphedeliste"/>
        <w:spacing w:line="360" w:lineRule="auto"/>
        <w:ind w:left="360"/>
        <w:rPr>
          <w:rFonts w:ascii="Tahoma" w:hAnsi="Tahoma" w:cs="Tahoma"/>
          <w:sz w:val="24"/>
          <w:szCs w:val="24"/>
        </w:rPr>
      </w:pPr>
    </w:p>
    <w:p w14:paraId="67907D0C" w14:textId="06AE775E" w:rsidR="00487664" w:rsidRPr="0078397C" w:rsidRDefault="0078397C" w:rsidP="0078397C">
      <w:pPr>
        <w:spacing w:line="360" w:lineRule="auto"/>
        <w:rPr>
          <w:rFonts w:ascii="Tahoma" w:hAnsi="Tahoma" w:cs="Tahoma"/>
          <w:sz w:val="24"/>
          <w:szCs w:val="24"/>
        </w:rPr>
      </w:pPr>
      <w:r w:rsidRPr="0078397C">
        <w:rPr>
          <w:rFonts w:ascii="Tahoma" w:hAnsi="Tahoma" w:cs="Tahoma"/>
          <w:b/>
          <w:bCs/>
          <w:color w:val="FF0000"/>
          <w:sz w:val="24"/>
          <w:szCs w:val="24"/>
        </w:rPr>
        <w:t>1/ La prima Guerra mondiale: l’inizio del crollo</w:t>
      </w:r>
      <w:r>
        <w:rPr>
          <w:rFonts w:ascii="Tahoma" w:hAnsi="Tahoma" w:cs="Tahoma"/>
          <w:sz w:val="24"/>
          <w:szCs w:val="24"/>
        </w:rPr>
        <w:t xml:space="preserve"> – </w:t>
      </w:r>
      <w:r w:rsidR="00ED24EF" w:rsidRPr="0078397C">
        <w:rPr>
          <w:rFonts w:ascii="Tahoma" w:hAnsi="Tahoma" w:cs="Tahoma"/>
          <w:sz w:val="24"/>
          <w:szCs w:val="24"/>
        </w:rPr>
        <w:t>Cominciamo ad analizzare le r</w:t>
      </w:r>
      <w:r w:rsidR="0012009E" w:rsidRPr="0078397C">
        <w:rPr>
          <w:rFonts w:ascii="Tahoma" w:hAnsi="Tahoma" w:cs="Tahoma"/>
          <w:sz w:val="24"/>
          <w:szCs w:val="24"/>
        </w:rPr>
        <w:t>agioni della crisi della centralità europea</w:t>
      </w:r>
      <w:r w:rsidR="00487664" w:rsidRPr="0078397C">
        <w:rPr>
          <w:rFonts w:ascii="Tahoma" w:hAnsi="Tahoma" w:cs="Tahoma"/>
          <w:sz w:val="24"/>
          <w:szCs w:val="24"/>
        </w:rPr>
        <w:t xml:space="preserve"> riconducibili </w:t>
      </w:r>
      <w:r w:rsidR="0012009E" w:rsidRPr="0078397C">
        <w:rPr>
          <w:rFonts w:ascii="Tahoma" w:hAnsi="Tahoma" w:cs="Tahoma"/>
          <w:sz w:val="24"/>
          <w:szCs w:val="24"/>
        </w:rPr>
        <w:t>al</w:t>
      </w:r>
      <w:r w:rsidR="00ED24EF" w:rsidRPr="0078397C">
        <w:rPr>
          <w:rFonts w:ascii="Tahoma" w:hAnsi="Tahoma" w:cs="Tahoma"/>
          <w:sz w:val="24"/>
          <w:szCs w:val="24"/>
        </w:rPr>
        <w:t xml:space="preserve"> primo conflitto mondiale: con esso </w:t>
      </w:r>
      <w:r w:rsidR="0012009E" w:rsidRPr="0078397C">
        <w:rPr>
          <w:rFonts w:ascii="Tahoma" w:hAnsi="Tahoma" w:cs="Tahoma"/>
          <w:sz w:val="24"/>
          <w:szCs w:val="24"/>
        </w:rPr>
        <w:t>crollano 4 imperi (austro-ungarico, tedesco, russo, turco); nasce il comunismo; emergono U</w:t>
      </w:r>
      <w:r w:rsidR="00FA3BA0" w:rsidRPr="0078397C">
        <w:rPr>
          <w:rFonts w:ascii="Tahoma" w:hAnsi="Tahoma" w:cs="Tahoma"/>
          <w:sz w:val="24"/>
          <w:szCs w:val="24"/>
        </w:rPr>
        <w:t>sa</w:t>
      </w:r>
      <w:r w:rsidR="0012009E" w:rsidRPr="0078397C">
        <w:rPr>
          <w:rFonts w:ascii="Tahoma" w:hAnsi="Tahoma" w:cs="Tahoma"/>
          <w:sz w:val="24"/>
          <w:szCs w:val="24"/>
        </w:rPr>
        <w:t xml:space="preserve"> e Giappone come nuove potenze</w:t>
      </w:r>
      <w:r w:rsidR="00487664" w:rsidRPr="0078397C">
        <w:rPr>
          <w:rFonts w:ascii="Tahoma" w:hAnsi="Tahoma" w:cs="Tahoma"/>
          <w:sz w:val="24"/>
          <w:szCs w:val="24"/>
        </w:rPr>
        <w:t xml:space="preserve">. </w:t>
      </w:r>
    </w:p>
    <w:p w14:paraId="2659B792" w14:textId="77777777" w:rsidR="00ED24EF" w:rsidRDefault="00ED24EF" w:rsidP="00487664">
      <w:pPr>
        <w:pStyle w:val="Paragraphedeliste"/>
        <w:spacing w:line="360" w:lineRule="auto"/>
        <w:ind w:left="360"/>
        <w:rPr>
          <w:rFonts w:ascii="Tahoma" w:hAnsi="Tahoma" w:cs="Tahoma"/>
          <w:sz w:val="24"/>
          <w:szCs w:val="24"/>
        </w:rPr>
      </w:pPr>
    </w:p>
    <w:p w14:paraId="756F99C7" w14:textId="420A75E5" w:rsidR="0012009E" w:rsidRPr="00487664" w:rsidRDefault="00487664" w:rsidP="00F55B25">
      <w:pPr>
        <w:pStyle w:val="Paragraphedeliste"/>
        <w:spacing w:line="360" w:lineRule="auto"/>
        <w:ind w:left="0"/>
        <w:rPr>
          <w:rFonts w:ascii="Tahoma" w:hAnsi="Tahoma" w:cs="Tahoma"/>
          <w:sz w:val="24"/>
          <w:szCs w:val="24"/>
        </w:rPr>
      </w:pPr>
      <w:r w:rsidRPr="00487664">
        <w:rPr>
          <w:rFonts w:ascii="Tahoma" w:hAnsi="Tahoma" w:cs="Tahoma"/>
          <w:sz w:val="24"/>
          <w:szCs w:val="24"/>
        </w:rPr>
        <w:t>Il crollo dell’Europa dopo la guerra si può riassumere nei seguenti punti:</w:t>
      </w:r>
    </w:p>
    <w:p w14:paraId="45828834" w14:textId="77777777" w:rsidR="00ED24EF" w:rsidRDefault="00ED24EF" w:rsidP="00ED24EF">
      <w:pPr>
        <w:pStyle w:val="Paragraphedeliste"/>
        <w:spacing w:line="360" w:lineRule="auto"/>
        <w:rPr>
          <w:rFonts w:ascii="Tahoma" w:hAnsi="Tahoma" w:cs="Tahoma"/>
          <w:sz w:val="24"/>
          <w:szCs w:val="24"/>
        </w:rPr>
      </w:pPr>
    </w:p>
    <w:p w14:paraId="7C86E662" w14:textId="4AD416FB" w:rsidR="0012009E" w:rsidRDefault="0012009E"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t>Crollo demografico: 8,5 milioni di morti 20 milioni di mutilati e invalidi</w:t>
      </w:r>
    </w:p>
    <w:p w14:paraId="7E923A50" w14:textId="77777777" w:rsidR="00ED24EF" w:rsidRPr="00487664" w:rsidRDefault="00ED24EF" w:rsidP="00ED24EF">
      <w:pPr>
        <w:pStyle w:val="Paragraphedeliste"/>
        <w:spacing w:line="360" w:lineRule="auto"/>
        <w:rPr>
          <w:rFonts w:ascii="Tahoma" w:hAnsi="Tahoma" w:cs="Tahoma"/>
          <w:sz w:val="24"/>
          <w:szCs w:val="24"/>
        </w:rPr>
      </w:pPr>
    </w:p>
    <w:p w14:paraId="19D34AC8" w14:textId="77777777" w:rsidR="00FA3BA0" w:rsidRDefault="0012009E"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t xml:space="preserve">Crollo economico: </w:t>
      </w:r>
    </w:p>
    <w:p w14:paraId="49E0BD2E" w14:textId="774C8166" w:rsidR="00FA3BA0" w:rsidRDefault="004D2CE7" w:rsidP="00FA3BA0">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è </w:t>
      </w:r>
      <w:r w:rsidR="0012009E" w:rsidRPr="00487664">
        <w:rPr>
          <w:rFonts w:ascii="Tahoma" w:hAnsi="Tahoma" w:cs="Tahoma"/>
          <w:sz w:val="24"/>
          <w:szCs w:val="24"/>
        </w:rPr>
        <w:t xml:space="preserve">colpita </w:t>
      </w:r>
      <w:r w:rsidR="009C3A1F">
        <w:rPr>
          <w:rFonts w:ascii="Tahoma" w:hAnsi="Tahoma" w:cs="Tahoma"/>
          <w:sz w:val="24"/>
          <w:szCs w:val="24"/>
        </w:rPr>
        <w:t xml:space="preserve">la </w:t>
      </w:r>
      <w:r w:rsidR="0012009E" w:rsidRPr="00487664">
        <w:rPr>
          <w:rFonts w:ascii="Tahoma" w:hAnsi="Tahoma" w:cs="Tahoma"/>
          <w:sz w:val="24"/>
          <w:szCs w:val="24"/>
        </w:rPr>
        <w:t>produzione agricola</w:t>
      </w:r>
      <w:r>
        <w:rPr>
          <w:rFonts w:ascii="Tahoma" w:hAnsi="Tahoma" w:cs="Tahoma"/>
          <w:sz w:val="24"/>
          <w:szCs w:val="24"/>
        </w:rPr>
        <w:t>.</w:t>
      </w:r>
      <w:r w:rsidR="0012009E" w:rsidRPr="00487664">
        <w:rPr>
          <w:rFonts w:ascii="Tahoma" w:hAnsi="Tahoma" w:cs="Tahoma"/>
          <w:sz w:val="24"/>
          <w:szCs w:val="24"/>
        </w:rPr>
        <w:t xml:space="preserve"> </w:t>
      </w:r>
    </w:p>
    <w:p w14:paraId="4D5776B9" w14:textId="3022CCE2" w:rsidR="00FA3BA0" w:rsidRDefault="004D2CE7" w:rsidP="00FA3BA0">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è </w:t>
      </w:r>
      <w:r w:rsidR="0012009E" w:rsidRPr="00487664">
        <w:rPr>
          <w:rFonts w:ascii="Tahoma" w:hAnsi="Tahoma" w:cs="Tahoma"/>
          <w:sz w:val="24"/>
          <w:szCs w:val="24"/>
        </w:rPr>
        <w:t xml:space="preserve">distrutto in parte </w:t>
      </w:r>
      <w:r>
        <w:rPr>
          <w:rFonts w:ascii="Tahoma" w:hAnsi="Tahoma" w:cs="Tahoma"/>
          <w:sz w:val="24"/>
          <w:szCs w:val="24"/>
        </w:rPr>
        <w:t>l’</w:t>
      </w:r>
      <w:r w:rsidR="0012009E" w:rsidRPr="00487664">
        <w:rPr>
          <w:rFonts w:ascii="Tahoma" w:hAnsi="Tahoma" w:cs="Tahoma"/>
          <w:sz w:val="24"/>
          <w:szCs w:val="24"/>
        </w:rPr>
        <w:t xml:space="preserve">apparato industriale; </w:t>
      </w:r>
    </w:p>
    <w:p w14:paraId="04E97DD1" w14:textId="4D0D13E6" w:rsidR="00FA3BA0" w:rsidRDefault="004D2CE7" w:rsidP="00FA3BA0">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sono </w:t>
      </w:r>
      <w:r w:rsidR="0012009E" w:rsidRPr="00487664">
        <w:rPr>
          <w:rFonts w:ascii="Tahoma" w:hAnsi="Tahoma" w:cs="Tahoma"/>
          <w:sz w:val="24"/>
          <w:szCs w:val="24"/>
        </w:rPr>
        <w:t xml:space="preserve">distrutte </w:t>
      </w:r>
      <w:r>
        <w:rPr>
          <w:rFonts w:ascii="Tahoma" w:hAnsi="Tahoma" w:cs="Tahoma"/>
          <w:sz w:val="24"/>
          <w:szCs w:val="24"/>
        </w:rPr>
        <w:t xml:space="preserve">le </w:t>
      </w:r>
      <w:r w:rsidR="0012009E" w:rsidRPr="00487664">
        <w:rPr>
          <w:rFonts w:ascii="Tahoma" w:hAnsi="Tahoma" w:cs="Tahoma"/>
          <w:sz w:val="24"/>
          <w:szCs w:val="24"/>
        </w:rPr>
        <w:t>infrast</w:t>
      </w:r>
      <w:r w:rsidR="00FA3BA0">
        <w:rPr>
          <w:rFonts w:ascii="Tahoma" w:hAnsi="Tahoma" w:cs="Tahoma"/>
          <w:sz w:val="24"/>
          <w:szCs w:val="24"/>
        </w:rPr>
        <w:t>r</w:t>
      </w:r>
      <w:r w:rsidR="0012009E" w:rsidRPr="00487664">
        <w:rPr>
          <w:rFonts w:ascii="Tahoma" w:hAnsi="Tahoma" w:cs="Tahoma"/>
          <w:sz w:val="24"/>
          <w:szCs w:val="24"/>
        </w:rPr>
        <w:t>utture civil</w:t>
      </w:r>
      <w:r w:rsidR="00FA3BA0">
        <w:rPr>
          <w:rFonts w:ascii="Tahoma" w:hAnsi="Tahoma" w:cs="Tahoma"/>
          <w:sz w:val="24"/>
          <w:szCs w:val="24"/>
        </w:rPr>
        <w:t>i</w:t>
      </w:r>
      <w:r w:rsidR="0012009E" w:rsidRPr="00487664">
        <w:rPr>
          <w:rFonts w:ascii="Tahoma" w:hAnsi="Tahoma" w:cs="Tahoma"/>
          <w:sz w:val="24"/>
          <w:szCs w:val="24"/>
        </w:rPr>
        <w:t xml:space="preserve"> (ponti, scuole, ospedale, comunicazioni</w:t>
      </w:r>
      <w:r w:rsidR="009C3A1F">
        <w:rPr>
          <w:rFonts w:ascii="Tahoma" w:hAnsi="Tahoma" w:cs="Tahoma"/>
          <w:sz w:val="24"/>
          <w:szCs w:val="24"/>
        </w:rPr>
        <w:t>)</w:t>
      </w:r>
    </w:p>
    <w:p w14:paraId="6419FE3B" w14:textId="09C1437D" w:rsidR="0012009E" w:rsidRPr="00487664" w:rsidRDefault="004D2CE7" w:rsidP="00FA3BA0">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è </w:t>
      </w:r>
      <w:r w:rsidR="0012009E" w:rsidRPr="00487664">
        <w:rPr>
          <w:rFonts w:ascii="Tahoma" w:hAnsi="Tahoma" w:cs="Tahoma"/>
          <w:sz w:val="24"/>
          <w:szCs w:val="24"/>
        </w:rPr>
        <w:t xml:space="preserve">cresciuto </w:t>
      </w:r>
      <w:r w:rsidR="00FA3BA0">
        <w:rPr>
          <w:rFonts w:ascii="Tahoma" w:hAnsi="Tahoma" w:cs="Tahoma"/>
          <w:sz w:val="24"/>
          <w:szCs w:val="24"/>
        </w:rPr>
        <w:t xml:space="preserve">il debito </w:t>
      </w:r>
      <w:r w:rsidR="0012009E" w:rsidRPr="00487664">
        <w:rPr>
          <w:rFonts w:ascii="Tahoma" w:hAnsi="Tahoma" w:cs="Tahoma"/>
          <w:sz w:val="24"/>
          <w:szCs w:val="24"/>
        </w:rPr>
        <w:t>durante la guerra per sostenerne le spese</w:t>
      </w:r>
      <w:r w:rsidR="00FA3BA0">
        <w:rPr>
          <w:rFonts w:ascii="Tahoma" w:hAnsi="Tahoma" w:cs="Tahoma"/>
          <w:sz w:val="24"/>
          <w:szCs w:val="24"/>
        </w:rPr>
        <w:t>: è cresciuto</w:t>
      </w:r>
      <w:r w:rsidR="0012009E" w:rsidRPr="00487664">
        <w:rPr>
          <w:rFonts w:ascii="Tahoma" w:hAnsi="Tahoma" w:cs="Tahoma"/>
          <w:sz w:val="24"/>
          <w:szCs w:val="24"/>
        </w:rPr>
        <w:t xml:space="preserve"> il debito interno (contratto dallo Stato con i propri cittadini)</w:t>
      </w:r>
      <w:r>
        <w:rPr>
          <w:rFonts w:ascii="Tahoma" w:hAnsi="Tahoma" w:cs="Tahoma"/>
          <w:sz w:val="24"/>
          <w:szCs w:val="24"/>
        </w:rPr>
        <w:t>,</w:t>
      </w:r>
      <w:r w:rsidR="0012009E" w:rsidRPr="00487664">
        <w:rPr>
          <w:rFonts w:ascii="Tahoma" w:hAnsi="Tahoma" w:cs="Tahoma"/>
          <w:sz w:val="24"/>
          <w:szCs w:val="24"/>
        </w:rPr>
        <w:t xml:space="preserve"> </w:t>
      </w:r>
      <w:r w:rsidR="00FA3BA0">
        <w:rPr>
          <w:rFonts w:ascii="Tahoma" w:hAnsi="Tahoma" w:cs="Tahoma"/>
          <w:sz w:val="24"/>
          <w:szCs w:val="24"/>
        </w:rPr>
        <w:t>ma anche quello</w:t>
      </w:r>
      <w:r w:rsidR="0012009E" w:rsidRPr="00487664">
        <w:rPr>
          <w:rFonts w:ascii="Tahoma" w:hAnsi="Tahoma" w:cs="Tahoma"/>
          <w:sz w:val="24"/>
          <w:szCs w:val="24"/>
        </w:rPr>
        <w:t xml:space="preserve"> esterno (contratto dagli Stati con altri Stati)</w:t>
      </w:r>
      <w:r w:rsidR="00FA3BA0">
        <w:rPr>
          <w:rFonts w:ascii="Tahoma" w:hAnsi="Tahoma" w:cs="Tahoma"/>
          <w:sz w:val="24"/>
          <w:szCs w:val="24"/>
        </w:rPr>
        <w:t xml:space="preserve">; </w:t>
      </w:r>
      <w:r w:rsidR="0012009E" w:rsidRPr="00487664">
        <w:rPr>
          <w:rFonts w:ascii="Tahoma" w:hAnsi="Tahoma" w:cs="Tahoma"/>
          <w:sz w:val="24"/>
          <w:szCs w:val="24"/>
        </w:rPr>
        <w:t>aumentata perciò l’inflazione; l’Europa è fortemente debitrice di una potenza non europea: gli Usa</w:t>
      </w:r>
      <w:r>
        <w:rPr>
          <w:rFonts w:ascii="Tahoma" w:hAnsi="Tahoma" w:cs="Tahoma"/>
          <w:sz w:val="24"/>
          <w:szCs w:val="24"/>
        </w:rPr>
        <w:t>.</w:t>
      </w:r>
    </w:p>
    <w:p w14:paraId="6D8BC098" w14:textId="77777777" w:rsidR="00ED24EF" w:rsidRDefault="00ED24EF" w:rsidP="00ED24EF">
      <w:pPr>
        <w:pStyle w:val="Paragraphedeliste"/>
        <w:spacing w:line="360" w:lineRule="auto"/>
        <w:rPr>
          <w:rFonts w:ascii="Tahoma" w:hAnsi="Tahoma" w:cs="Tahoma"/>
          <w:sz w:val="24"/>
          <w:szCs w:val="24"/>
        </w:rPr>
      </w:pPr>
    </w:p>
    <w:p w14:paraId="32004CD0" w14:textId="77777777" w:rsidR="00ED24EF" w:rsidRDefault="0012009E"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lastRenderedPageBreak/>
        <w:t xml:space="preserve">Crisi politica: </w:t>
      </w:r>
    </w:p>
    <w:p w14:paraId="063D5A4F" w14:textId="35BA0C42" w:rsidR="0012009E" w:rsidRPr="00487664" w:rsidRDefault="0012009E" w:rsidP="00ED24EF">
      <w:pPr>
        <w:pStyle w:val="Paragraphedeliste"/>
        <w:numPr>
          <w:ilvl w:val="1"/>
          <w:numId w:val="1"/>
        </w:numPr>
        <w:spacing w:line="360" w:lineRule="auto"/>
        <w:rPr>
          <w:rFonts w:ascii="Tahoma" w:hAnsi="Tahoma" w:cs="Tahoma"/>
          <w:sz w:val="24"/>
          <w:szCs w:val="24"/>
        </w:rPr>
      </w:pPr>
      <w:r w:rsidRPr="00487664">
        <w:rPr>
          <w:rFonts w:ascii="Tahoma" w:hAnsi="Tahoma" w:cs="Tahoma"/>
          <w:sz w:val="24"/>
          <w:szCs w:val="24"/>
        </w:rPr>
        <w:t xml:space="preserve">i trattati </w:t>
      </w:r>
      <w:r w:rsidR="00811AEF">
        <w:rPr>
          <w:rFonts w:ascii="Tahoma" w:hAnsi="Tahoma" w:cs="Tahoma"/>
          <w:sz w:val="24"/>
          <w:szCs w:val="24"/>
        </w:rPr>
        <w:t xml:space="preserve">di pace </w:t>
      </w:r>
      <w:r w:rsidRPr="00487664">
        <w:rPr>
          <w:rFonts w:ascii="Tahoma" w:hAnsi="Tahoma" w:cs="Tahoma"/>
          <w:sz w:val="24"/>
          <w:szCs w:val="24"/>
        </w:rPr>
        <w:t xml:space="preserve">aumentano la frammentazione territoriale dopo il crollo dei 4 imperi, </w:t>
      </w:r>
      <w:r w:rsidR="00FA3BA0">
        <w:rPr>
          <w:rFonts w:ascii="Tahoma" w:hAnsi="Tahoma" w:cs="Tahoma"/>
          <w:sz w:val="24"/>
          <w:szCs w:val="24"/>
        </w:rPr>
        <w:t xml:space="preserve">crescono </w:t>
      </w:r>
      <w:r w:rsidRPr="00487664">
        <w:rPr>
          <w:rFonts w:ascii="Tahoma" w:hAnsi="Tahoma" w:cs="Tahoma"/>
          <w:sz w:val="24"/>
          <w:szCs w:val="24"/>
        </w:rPr>
        <w:t>i nazionalismi</w:t>
      </w:r>
      <w:r w:rsidR="00FA3BA0">
        <w:rPr>
          <w:rFonts w:ascii="Tahoma" w:hAnsi="Tahoma" w:cs="Tahoma"/>
          <w:sz w:val="24"/>
          <w:szCs w:val="24"/>
        </w:rPr>
        <w:t xml:space="preserve"> e</w:t>
      </w:r>
      <w:r w:rsidRPr="00487664">
        <w:rPr>
          <w:rFonts w:ascii="Tahoma" w:hAnsi="Tahoma" w:cs="Tahoma"/>
          <w:sz w:val="24"/>
          <w:szCs w:val="24"/>
        </w:rPr>
        <w:t xml:space="preserve"> la conflittualità tra gli Stati</w:t>
      </w:r>
      <w:r w:rsidR="007342CE" w:rsidRPr="00487664">
        <w:rPr>
          <w:rFonts w:ascii="Tahoma" w:hAnsi="Tahoma" w:cs="Tahoma"/>
          <w:sz w:val="24"/>
          <w:szCs w:val="24"/>
        </w:rPr>
        <w:t>; aumentano frontiere e dogane e ciò non giova alla produzione in serie e di massa</w:t>
      </w:r>
      <w:r w:rsidR="00FA3BA0">
        <w:rPr>
          <w:rFonts w:ascii="Tahoma" w:hAnsi="Tahoma" w:cs="Tahoma"/>
          <w:sz w:val="24"/>
          <w:szCs w:val="24"/>
        </w:rPr>
        <w:t>, si accrescono perciò gli ostacoli alla creazione di un mercato sufficientemente vasto che consenta lo sviluppo economico</w:t>
      </w:r>
    </w:p>
    <w:p w14:paraId="6EACDBDD" w14:textId="598FB57C" w:rsidR="007342CE" w:rsidRPr="00487664" w:rsidRDefault="00ED24EF" w:rsidP="00487664">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la guerra con le sue distruzioni e i suoi problemi porta anche alla </w:t>
      </w:r>
      <w:r w:rsidR="007342CE" w:rsidRPr="00487664">
        <w:rPr>
          <w:rFonts w:ascii="Tahoma" w:hAnsi="Tahoma" w:cs="Tahoma"/>
          <w:sz w:val="24"/>
          <w:szCs w:val="24"/>
        </w:rPr>
        <w:t xml:space="preserve">crisi dei vecchi sistemi </w:t>
      </w:r>
      <w:r>
        <w:rPr>
          <w:rFonts w:ascii="Tahoma" w:hAnsi="Tahoma" w:cs="Tahoma"/>
          <w:sz w:val="24"/>
          <w:szCs w:val="24"/>
        </w:rPr>
        <w:t xml:space="preserve">politici </w:t>
      </w:r>
      <w:r w:rsidR="007342CE" w:rsidRPr="00487664">
        <w:rPr>
          <w:rFonts w:ascii="Tahoma" w:hAnsi="Tahoma" w:cs="Tahoma"/>
          <w:sz w:val="24"/>
          <w:szCs w:val="24"/>
        </w:rPr>
        <w:t xml:space="preserve">liberali e parlamentari e </w:t>
      </w:r>
      <w:r>
        <w:rPr>
          <w:rFonts w:ascii="Tahoma" w:hAnsi="Tahoma" w:cs="Tahoma"/>
          <w:sz w:val="24"/>
          <w:szCs w:val="24"/>
        </w:rPr>
        <w:t xml:space="preserve">alla </w:t>
      </w:r>
      <w:r w:rsidR="007342CE" w:rsidRPr="00487664">
        <w:rPr>
          <w:rFonts w:ascii="Tahoma" w:hAnsi="Tahoma" w:cs="Tahoma"/>
          <w:sz w:val="24"/>
          <w:szCs w:val="24"/>
        </w:rPr>
        <w:t>nascita di movimenti autoritari nel cuore stesso dell’Europa</w:t>
      </w:r>
      <w:r>
        <w:rPr>
          <w:rFonts w:ascii="Tahoma" w:hAnsi="Tahoma" w:cs="Tahoma"/>
          <w:sz w:val="24"/>
          <w:szCs w:val="24"/>
        </w:rPr>
        <w:t>, movimenti autoritari che sono collegati alla crisi economica e si pongono come tentativi di soluzione ad essa</w:t>
      </w:r>
    </w:p>
    <w:p w14:paraId="5B034917" w14:textId="77777777" w:rsidR="0062225B" w:rsidRDefault="00ED24EF" w:rsidP="0062225B">
      <w:pPr>
        <w:pStyle w:val="Paragraphedeliste"/>
        <w:numPr>
          <w:ilvl w:val="1"/>
          <w:numId w:val="1"/>
        </w:numPr>
        <w:spacing w:line="360" w:lineRule="auto"/>
        <w:rPr>
          <w:rFonts w:ascii="Tahoma" w:hAnsi="Tahoma" w:cs="Tahoma"/>
          <w:sz w:val="24"/>
          <w:szCs w:val="24"/>
        </w:rPr>
      </w:pPr>
      <w:r>
        <w:rPr>
          <w:rFonts w:ascii="Tahoma" w:hAnsi="Tahoma" w:cs="Tahoma"/>
          <w:sz w:val="24"/>
          <w:szCs w:val="24"/>
        </w:rPr>
        <w:t xml:space="preserve">si verifica anche la </w:t>
      </w:r>
      <w:r w:rsidR="007342CE" w:rsidRPr="00487664">
        <w:rPr>
          <w:rFonts w:ascii="Tahoma" w:hAnsi="Tahoma" w:cs="Tahoma"/>
          <w:sz w:val="24"/>
          <w:szCs w:val="24"/>
        </w:rPr>
        <w:t>crisi dell’Europa come modello politico e sociale</w:t>
      </w:r>
      <w:r w:rsidR="0078397C">
        <w:rPr>
          <w:rFonts w:ascii="Tahoma" w:hAnsi="Tahoma" w:cs="Tahoma"/>
          <w:sz w:val="24"/>
          <w:szCs w:val="24"/>
        </w:rPr>
        <w:t>, guardato con ammirazione dagli altri paesi</w:t>
      </w:r>
      <w:r w:rsidR="007342CE" w:rsidRPr="00487664">
        <w:rPr>
          <w:rFonts w:ascii="Tahoma" w:hAnsi="Tahoma" w:cs="Tahoma"/>
          <w:sz w:val="24"/>
          <w:szCs w:val="24"/>
        </w:rPr>
        <w:t>: l’Europa non è stata in grado di concludere il conflitto e sono dovuti intervenire gli Usa (con il loro intervento e con il loro sostegno economico hanno permesso agli Stati europei di resistere e vincere)</w:t>
      </w:r>
      <w:r w:rsidR="0062225B">
        <w:rPr>
          <w:rFonts w:ascii="Tahoma" w:hAnsi="Tahoma" w:cs="Tahoma"/>
          <w:sz w:val="24"/>
          <w:szCs w:val="24"/>
        </w:rPr>
        <w:t xml:space="preserve">. </w:t>
      </w:r>
    </w:p>
    <w:p w14:paraId="53FF201C" w14:textId="206B8F2C" w:rsidR="00DB5C66" w:rsidRPr="0062225B" w:rsidRDefault="0062225B" w:rsidP="0062225B">
      <w:pPr>
        <w:pStyle w:val="Paragraphedeliste"/>
        <w:spacing w:line="360" w:lineRule="auto"/>
        <w:ind w:left="1440"/>
        <w:rPr>
          <w:rFonts w:ascii="Tahoma" w:hAnsi="Tahoma" w:cs="Tahoma"/>
          <w:sz w:val="24"/>
          <w:szCs w:val="24"/>
        </w:rPr>
      </w:pPr>
      <w:r w:rsidRPr="0062225B">
        <w:rPr>
          <w:rFonts w:ascii="Tahoma" w:hAnsi="Tahoma" w:cs="Tahoma"/>
          <w:sz w:val="24"/>
          <w:szCs w:val="24"/>
        </w:rPr>
        <w:t>L</w:t>
      </w:r>
      <w:r w:rsidR="007342CE" w:rsidRPr="0062225B">
        <w:rPr>
          <w:rFonts w:ascii="Tahoma" w:hAnsi="Tahoma" w:cs="Tahoma"/>
          <w:sz w:val="24"/>
          <w:szCs w:val="24"/>
        </w:rPr>
        <w:t xml:space="preserve">a guerra ha </w:t>
      </w:r>
      <w:r w:rsidRPr="0062225B">
        <w:rPr>
          <w:rFonts w:ascii="Tahoma" w:hAnsi="Tahoma" w:cs="Tahoma"/>
          <w:sz w:val="24"/>
          <w:szCs w:val="24"/>
        </w:rPr>
        <w:t xml:space="preserve">inoltre fatto crescere </w:t>
      </w:r>
      <w:r w:rsidR="005579FF">
        <w:rPr>
          <w:rFonts w:ascii="Tahoma" w:hAnsi="Tahoma" w:cs="Tahoma"/>
          <w:sz w:val="24"/>
          <w:szCs w:val="24"/>
        </w:rPr>
        <w:t xml:space="preserve">il peso </w:t>
      </w:r>
      <w:r w:rsidRPr="0062225B">
        <w:rPr>
          <w:rFonts w:ascii="Tahoma" w:hAnsi="Tahoma" w:cs="Tahoma"/>
          <w:sz w:val="24"/>
          <w:szCs w:val="24"/>
        </w:rPr>
        <w:t xml:space="preserve">di paesi extraeuropei come Usa e Giappone: ha anzitutto </w:t>
      </w:r>
      <w:r w:rsidR="007342CE" w:rsidRPr="0062225B">
        <w:rPr>
          <w:rFonts w:ascii="Tahoma" w:hAnsi="Tahoma" w:cs="Tahoma"/>
          <w:sz w:val="24"/>
          <w:szCs w:val="24"/>
        </w:rPr>
        <w:t>stimolato la produzione Usa per far fronte alle esportazioni, cosa che li ha rafforzati economicamente</w:t>
      </w:r>
      <w:r w:rsidR="00DB5C66" w:rsidRPr="0062225B">
        <w:rPr>
          <w:rFonts w:ascii="Tahoma" w:hAnsi="Tahoma" w:cs="Tahoma"/>
          <w:sz w:val="24"/>
          <w:szCs w:val="24"/>
        </w:rPr>
        <w:t>.</w:t>
      </w:r>
      <w:r w:rsidR="007342CE" w:rsidRPr="0062225B">
        <w:rPr>
          <w:rFonts w:ascii="Tahoma" w:hAnsi="Tahoma" w:cs="Tahoma"/>
          <w:sz w:val="24"/>
          <w:szCs w:val="24"/>
        </w:rPr>
        <w:t xml:space="preserve"> </w:t>
      </w:r>
    </w:p>
    <w:p w14:paraId="0A7B7759" w14:textId="7BDFCE6D" w:rsidR="007342CE" w:rsidRPr="00487664" w:rsidRDefault="00DB5C66" w:rsidP="00DB5C66">
      <w:pPr>
        <w:pStyle w:val="Paragraphedeliste"/>
        <w:spacing w:line="360" w:lineRule="auto"/>
        <w:ind w:left="1440"/>
        <w:rPr>
          <w:rFonts w:ascii="Tahoma" w:hAnsi="Tahoma" w:cs="Tahoma"/>
          <w:sz w:val="24"/>
          <w:szCs w:val="24"/>
        </w:rPr>
      </w:pPr>
      <w:r>
        <w:rPr>
          <w:rFonts w:ascii="Tahoma" w:hAnsi="Tahoma" w:cs="Tahoma"/>
          <w:sz w:val="24"/>
          <w:szCs w:val="24"/>
        </w:rPr>
        <w:t>A</w:t>
      </w:r>
      <w:r w:rsidR="007342CE" w:rsidRPr="00487664">
        <w:rPr>
          <w:rFonts w:ascii="Tahoma" w:hAnsi="Tahoma" w:cs="Tahoma"/>
          <w:sz w:val="24"/>
          <w:szCs w:val="24"/>
        </w:rPr>
        <w:t xml:space="preserve">nche il Giappone beneficia della guerra </w:t>
      </w:r>
      <w:r>
        <w:rPr>
          <w:rFonts w:ascii="Tahoma" w:hAnsi="Tahoma" w:cs="Tahoma"/>
          <w:sz w:val="24"/>
          <w:szCs w:val="24"/>
        </w:rPr>
        <w:t>e</w:t>
      </w:r>
      <w:r w:rsidR="007342CE" w:rsidRPr="00487664">
        <w:rPr>
          <w:rFonts w:ascii="Tahoma" w:hAnsi="Tahoma" w:cs="Tahoma"/>
          <w:sz w:val="24"/>
          <w:szCs w:val="24"/>
        </w:rPr>
        <w:t xml:space="preserve"> diventa una potenza dominante in Asia: esporta in Cina, India, Indonesia, perché l’Europa impegnata nella guerra cessa le sue esportazioni in questi paesi; esporta anche armi a verso paesi belligeranti come la Russia</w:t>
      </w:r>
    </w:p>
    <w:p w14:paraId="53740B55" w14:textId="77777777" w:rsidR="007342CE" w:rsidRPr="00487664" w:rsidRDefault="007342CE" w:rsidP="00487664">
      <w:pPr>
        <w:spacing w:line="360" w:lineRule="auto"/>
        <w:rPr>
          <w:rFonts w:ascii="Tahoma" w:hAnsi="Tahoma" w:cs="Tahoma"/>
          <w:sz w:val="24"/>
          <w:szCs w:val="24"/>
        </w:rPr>
      </w:pPr>
    </w:p>
    <w:p w14:paraId="68ABA1C5" w14:textId="3A3A404D" w:rsidR="007342CE" w:rsidRPr="0078397C" w:rsidRDefault="0078397C" w:rsidP="0078397C">
      <w:pPr>
        <w:spacing w:line="360" w:lineRule="auto"/>
        <w:rPr>
          <w:rFonts w:ascii="Tahoma" w:hAnsi="Tahoma" w:cs="Tahoma"/>
          <w:sz w:val="24"/>
          <w:szCs w:val="24"/>
        </w:rPr>
      </w:pPr>
      <w:r w:rsidRPr="0078397C">
        <w:rPr>
          <w:rFonts w:ascii="Tahoma" w:hAnsi="Tahoma" w:cs="Tahoma"/>
          <w:b/>
          <w:bCs/>
          <w:color w:val="FF0000"/>
          <w:sz w:val="24"/>
          <w:szCs w:val="24"/>
        </w:rPr>
        <w:t>2/ Il periodo tra le due Guerre mondiali: la crisi si aggrava</w:t>
      </w:r>
      <w:r>
        <w:rPr>
          <w:rFonts w:ascii="Tahoma" w:hAnsi="Tahoma" w:cs="Tahoma"/>
          <w:sz w:val="24"/>
          <w:szCs w:val="24"/>
        </w:rPr>
        <w:t xml:space="preserve"> – </w:t>
      </w:r>
      <w:r w:rsidRPr="0078397C">
        <w:rPr>
          <w:rFonts w:ascii="Tahoma" w:hAnsi="Tahoma" w:cs="Tahoma"/>
          <w:sz w:val="24"/>
          <w:szCs w:val="24"/>
        </w:rPr>
        <w:t xml:space="preserve">Nel periodo tra le due guerre </w:t>
      </w:r>
      <w:r w:rsidR="007342CE" w:rsidRPr="0078397C">
        <w:rPr>
          <w:rFonts w:ascii="Tahoma" w:hAnsi="Tahoma" w:cs="Tahoma"/>
          <w:sz w:val="24"/>
          <w:szCs w:val="24"/>
        </w:rPr>
        <w:t xml:space="preserve">la crisi della centralità europea </w:t>
      </w:r>
      <w:r w:rsidRPr="0078397C">
        <w:rPr>
          <w:rFonts w:ascii="Tahoma" w:hAnsi="Tahoma" w:cs="Tahoma"/>
          <w:sz w:val="24"/>
          <w:szCs w:val="24"/>
        </w:rPr>
        <w:t>si aggrava</w:t>
      </w:r>
      <w:r w:rsidR="007342CE" w:rsidRPr="0078397C">
        <w:rPr>
          <w:rFonts w:ascii="Tahoma" w:hAnsi="Tahoma" w:cs="Tahoma"/>
          <w:sz w:val="24"/>
          <w:szCs w:val="24"/>
        </w:rPr>
        <w:t>:</w:t>
      </w:r>
    </w:p>
    <w:p w14:paraId="32456990" w14:textId="3D74FED8" w:rsidR="007342CE" w:rsidRDefault="00F55B25" w:rsidP="00487664">
      <w:pPr>
        <w:pStyle w:val="Paragraphedeliste"/>
        <w:numPr>
          <w:ilvl w:val="0"/>
          <w:numId w:val="1"/>
        </w:numPr>
        <w:spacing w:line="360" w:lineRule="auto"/>
        <w:rPr>
          <w:rFonts w:ascii="Tahoma" w:hAnsi="Tahoma" w:cs="Tahoma"/>
          <w:sz w:val="24"/>
          <w:szCs w:val="24"/>
        </w:rPr>
      </w:pPr>
      <w:r>
        <w:rPr>
          <w:rFonts w:ascii="Tahoma" w:hAnsi="Tahoma" w:cs="Tahoma"/>
          <w:sz w:val="24"/>
          <w:szCs w:val="24"/>
        </w:rPr>
        <w:t>Q</w:t>
      </w:r>
      <w:r w:rsidR="007342CE" w:rsidRPr="00487664">
        <w:rPr>
          <w:rFonts w:ascii="Tahoma" w:hAnsi="Tahoma" w:cs="Tahoma"/>
          <w:sz w:val="24"/>
          <w:szCs w:val="24"/>
        </w:rPr>
        <w:t>uesta crisi emerge in due momenti: subito dopo la guerra e con il sopraggiungere della crisi del 1929</w:t>
      </w:r>
      <w:r w:rsidR="005527E0" w:rsidRPr="00487664">
        <w:rPr>
          <w:rFonts w:ascii="Tahoma" w:hAnsi="Tahoma" w:cs="Tahoma"/>
          <w:sz w:val="24"/>
          <w:szCs w:val="24"/>
        </w:rPr>
        <w:t>: inflazione e distruzione provocano una pesante crisi economica che facilita l’ascesa dei totalitarismi</w:t>
      </w:r>
      <w:r w:rsidR="00811AEF">
        <w:rPr>
          <w:rFonts w:ascii="Tahoma" w:hAnsi="Tahoma" w:cs="Tahoma"/>
          <w:sz w:val="24"/>
          <w:szCs w:val="24"/>
        </w:rPr>
        <w:t>.</w:t>
      </w:r>
    </w:p>
    <w:p w14:paraId="0D221F9B" w14:textId="77777777" w:rsidR="00F55B25" w:rsidRPr="00487664" w:rsidRDefault="00F55B25" w:rsidP="00F55B25">
      <w:pPr>
        <w:pStyle w:val="Paragraphedeliste"/>
        <w:spacing w:line="360" w:lineRule="auto"/>
        <w:rPr>
          <w:rFonts w:ascii="Tahoma" w:hAnsi="Tahoma" w:cs="Tahoma"/>
          <w:sz w:val="24"/>
          <w:szCs w:val="24"/>
        </w:rPr>
      </w:pPr>
    </w:p>
    <w:p w14:paraId="0741A736" w14:textId="6EDD488D" w:rsidR="005527E0" w:rsidRPr="00487664" w:rsidRDefault="00F55B25" w:rsidP="00487664">
      <w:pPr>
        <w:pStyle w:val="Paragraphedeliste"/>
        <w:numPr>
          <w:ilvl w:val="0"/>
          <w:numId w:val="1"/>
        </w:numPr>
        <w:spacing w:line="360" w:lineRule="auto"/>
        <w:rPr>
          <w:rFonts w:ascii="Tahoma" w:hAnsi="Tahoma" w:cs="Tahoma"/>
          <w:sz w:val="24"/>
          <w:szCs w:val="24"/>
        </w:rPr>
      </w:pPr>
      <w:r>
        <w:rPr>
          <w:rFonts w:ascii="Tahoma" w:hAnsi="Tahoma" w:cs="Tahoma"/>
          <w:sz w:val="24"/>
          <w:szCs w:val="24"/>
        </w:rPr>
        <w:lastRenderedPageBreak/>
        <w:t>L</w:t>
      </w:r>
      <w:r w:rsidR="005527E0" w:rsidRPr="00487664">
        <w:rPr>
          <w:rFonts w:ascii="Tahoma" w:hAnsi="Tahoma" w:cs="Tahoma"/>
          <w:sz w:val="24"/>
          <w:szCs w:val="24"/>
        </w:rPr>
        <w:t>a crisi politica è anche dovuta all’insoddisfazion</w:t>
      </w:r>
      <w:r w:rsidR="00DB5C66">
        <w:rPr>
          <w:rFonts w:ascii="Tahoma" w:hAnsi="Tahoma" w:cs="Tahoma"/>
          <w:sz w:val="24"/>
          <w:szCs w:val="24"/>
        </w:rPr>
        <w:t>e</w:t>
      </w:r>
      <w:r w:rsidR="005527E0" w:rsidRPr="00487664">
        <w:rPr>
          <w:rFonts w:ascii="Tahoma" w:hAnsi="Tahoma" w:cs="Tahoma"/>
          <w:sz w:val="24"/>
          <w:szCs w:val="24"/>
        </w:rPr>
        <w:t xml:space="preserve"> di paesi come la Germania e l’Italia per i trattati di pace; l’ordine esistente viene continuamente messo in discussione. I tedeschi vogliono ricostituirlo sotto l’egemonia ariana; in Asia il Giappone persegue un disegno anal</w:t>
      </w:r>
      <w:r w:rsidR="00DB5C66">
        <w:rPr>
          <w:rFonts w:ascii="Tahoma" w:hAnsi="Tahoma" w:cs="Tahoma"/>
          <w:sz w:val="24"/>
          <w:szCs w:val="24"/>
        </w:rPr>
        <w:t>o</w:t>
      </w:r>
      <w:r w:rsidR="005527E0" w:rsidRPr="00487664">
        <w:rPr>
          <w:rFonts w:ascii="Tahoma" w:hAnsi="Tahoma" w:cs="Tahoma"/>
          <w:sz w:val="24"/>
          <w:szCs w:val="24"/>
        </w:rPr>
        <w:t>go; un altro paese, in buona parte asiatico, l’Unione Sovietica, accresce il proprio potere con Stalin, che ne promuove l’industrializzaz</w:t>
      </w:r>
      <w:r w:rsidR="00DB5C66">
        <w:rPr>
          <w:rFonts w:ascii="Tahoma" w:hAnsi="Tahoma" w:cs="Tahoma"/>
          <w:sz w:val="24"/>
          <w:szCs w:val="24"/>
        </w:rPr>
        <w:t>i</w:t>
      </w:r>
      <w:r w:rsidR="005527E0" w:rsidRPr="00487664">
        <w:rPr>
          <w:rFonts w:ascii="Tahoma" w:hAnsi="Tahoma" w:cs="Tahoma"/>
          <w:sz w:val="24"/>
          <w:szCs w:val="24"/>
        </w:rPr>
        <w:t>one</w:t>
      </w:r>
      <w:r>
        <w:rPr>
          <w:rFonts w:ascii="Tahoma" w:hAnsi="Tahoma" w:cs="Tahoma"/>
          <w:sz w:val="24"/>
          <w:szCs w:val="24"/>
        </w:rPr>
        <w:t>.</w:t>
      </w:r>
    </w:p>
    <w:p w14:paraId="1888ECE8" w14:textId="77777777" w:rsidR="005527E0" w:rsidRPr="00487664" w:rsidRDefault="005527E0" w:rsidP="00487664">
      <w:pPr>
        <w:spacing w:line="360" w:lineRule="auto"/>
        <w:rPr>
          <w:rFonts w:ascii="Tahoma" w:hAnsi="Tahoma" w:cs="Tahoma"/>
          <w:sz w:val="24"/>
          <w:szCs w:val="24"/>
        </w:rPr>
      </w:pPr>
    </w:p>
    <w:p w14:paraId="196F084C" w14:textId="77777777" w:rsidR="00811AEF" w:rsidRDefault="0078397C" w:rsidP="00811AEF">
      <w:pPr>
        <w:spacing w:line="360" w:lineRule="auto"/>
        <w:rPr>
          <w:rFonts w:ascii="Tahoma" w:hAnsi="Tahoma" w:cs="Tahoma"/>
          <w:sz w:val="24"/>
          <w:szCs w:val="24"/>
        </w:rPr>
      </w:pPr>
      <w:r w:rsidRPr="0078397C">
        <w:rPr>
          <w:rFonts w:ascii="Tahoma" w:hAnsi="Tahoma" w:cs="Tahoma"/>
          <w:b/>
          <w:bCs/>
          <w:color w:val="FF0000"/>
          <w:sz w:val="24"/>
          <w:szCs w:val="24"/>
        </w:rPr>
        <w:t>3/ La Seconda Guerra Mondiale: il crollo definitivo</w:t>
      </w:r>
      <w:r>
        <w:rPr>
          <w:rFonts w:ascii="Tahoma" w:hAnsi="Tahoma" w:cs="Tahoma"/>
          <w:sz w:val="24"/>
          <w:szCs w:val="24"/>
        </w:rPr>
        <w:t xml:space="preserve"> – </w:t>
      </w:r>
      <w:r w:rsidR="005527E0" w:rsidRPr="0078397C">
        <w:rPr>
          <w:rFonts w:ascii="Tahoma" w:hAnsi="Tahoma" w:cs="Tahoma"/>
          <w:sz w:val="24"/>
          <w:szCs w:val="24"/>
        </w:rPr>
        <w:t xml:space="preserve">Il crollo definitivo della centralità </w:t>
      </w:r>
      <w:r w:rsidR="00DB5C66">
        <w:rPr>
          <w:rFonts w:ascii="Tahoma" w:hAnsi="Tahoma" w:cs="Tahoma"/>
          <w:sz w:val="24"/>
          <w:szCs w:val="24"/>
        </w:rPr>
        <w:t xml:space="preserve">europea </w:t>
      </w:r>
      <w:r w:rsidRPr="0078397C">
        <w:rPr>
          <w:rFonts w:ascii="Tahoma" w:hAnsi="Tahoma" w:cs="Tahoma"/>
          <w:sz w:val="24"/>
          <w:szCs w:val="24"/>
        </w:rPr>
        <w:t>si ha con la Seconda Guerra Mondiale</w:t>
      </w:r>
      <w:r w:rsidR="00811AEF">
        <w:rPr>
          <w:rFonts w:ascii="Tahoma" w:hAnsi="Tahoma" w:cs="Tahoma"/>
          <w:sz w:val="24"/>
          <w:szCs w:val="24"/>
        </w:rPr>
        <w:t>.</w:t>
      </w:r>
    </w:p>
    <w:p w14:paraId="25348770" w14:textId="29DD1DC9" w:rsidR="00811AEF" w:rsidRDefault="00F55B25" w:rsidP="00811AEF">
      <w:pPr>
        <w:pStyle w:val="Paragraphedeliste"/>
        <w:numPr>
          <w:ilvl w:val="0"/>
          <w:numId w:val="1"/>
        </w:numPr>
        <w:spacing w:line="360" w:lineRule="auto"/>
        <w:rPr>
          <w:rFonts w:ascii="Tahoma" w:hAnsi="Tahoma" w:cs="Tahoma"/>
          <w:sz w:val="24"/>
          <w:szCs w:val="24"/>
        </w:rPr>
      </w:pPr>
      <w:r w:rsidRPr="00811AEF">
        <w:rPr>
          <w:rFonts w:ascii="Tahoma" w:hAnsi="Tahoma" w:cs="Tahoma"/>
          <w:sz w:val="24"/>
          <w:szCs w:val="24"/>
        </w:rPr>
        <w:t>I</w:t>
      </w:r>
      <w:r w:rsidR="005527E0" w:rsidRPr="00811AEF">
        <w:rPr>
          <w:rFonts w:ascii="Tahoma" w:hAnsi="Tahoma" w:cs="Tahoma"/>
          <w:sz w:val="24"/>
          <w:szCs w:val="24"/>
        </w:rPr>
        <w:t>l conflitto</w:t>
      </w:r>
      <w:r w:rsidR="009C3A1F">
        <w:rPr>
          <w:rFonts w:ascii="Tahoma" w:hAnsi="Tahoma" w:cs="Tahoma"/>
          <w:sz w:val="24"/>
          <w:szCs w:val="24"/>
        </w:rPr>
        <w:t>,</w:t>
      </w:r>
      <w:r w:rsidR="005527E0" w:rsidRPr="00811AEF">
        <w:rPr>
          <w:rFonts w:ascii="Tahoma" w:hAnsi="Tahoma" w:cs="Tahoma"/>
          <w:sz w:val="24"/>
          <w:szCs w:val="24"/>
        </w:rPr>
        <w:t xml:space="preserve"> nato </w:t>
      </w:r>
      <w:r w:rsidR="009C3A1F">
        <w:rPr>
          <w:rFonts w:ascii="Tahoma" w:hAnsi="Tahoma" w:cs="Tahoma"/>
          <w:sz w:val="24"/>
          <w:szCs w:val="24"/>
        </w:rPr>
        <w:t xml:space="preserve">ancora una volta nel cuore dell’Europa stessa a causa dei contrasti </w:t>
      </w:r>
      <w:r w:rsidR="005527E0" w:rsidRPr="00811AEF">
        <w:rPr>
          <w:rFonts w:ascii="Tahoma" w:hAnsi="Tahoma" w:cs="Tahoma"/>
          <w:sz w:val="24"/>
          <w:szCs w:val="24"/>
        </w:rPr>
        <w:t xml:space="preserve">tra i suoi </w:t>
      </w:r>
      <w:r w:rsidR="009C3A1F">
        <w:rPr>
          <w:rFonts w:ascii="Tahoma" w:hAnsi="Tahoma" w:cs="Tahoma"/>
          <w:sz w:val="24"/>
          <w:szCs w:val="24"/>
        </w:rPr>
        <w:t>S</w:t>
      </w:r>
      <w:r w:rsidR="005527E0" w:rsidRPr="00811AEF">
        <w:rPr>
          <w:rFonts w:ascii="Tahoma" w:hAnsi="Tahoma" w:cs="Tahoma"/>
          <w:sz w:val="24"/>
          <w:szCs w:val="24"/>
        </w:rPr>
        <w:t>tati</w:t>
      </w:r>
      <w:r w:rsidR="009C3A1F">
        <w:rPr>
          <w:rFonts w:ascii="Tahoma" w:hAnsi="Tahoma" w:cs="Tahoma"/>
          <w:sz w:val="24"/>
          <w:szCs w:val="24"/>
        </w:rPr>
        <w:t xml:space="preserve">, si è rivelato </w:t>
      </w:r>
      <w:r w:rsidR="009C3A1F" w:rsidRPr="00811AEF">
        <w:rPr>
          <w:rFonts w:ascii="Tahoma" w:hAnsi="Tahoma" w:cs="Tahoma"/>
          <w:sz w:val="24"/>
          <w:szCs w:val="24"/>
        </w:rPr>
        <w:t>il più terribile della storia umana</w:t>
      </w:r>
      <w:r w:rsidR="009C3A1F">
        <w:rPr>
          <w:rFonts w:ascii="Tahoma" w:hAnsi="Tahoma" w:cs="Tahoma"/>
          <w:sz w:val="24"/>
          <w:szCs w:val="24"/>
        </w:rPr>
        <w:t>:</w:t>
      </w:r>
      <w:r w:rsidR="00DB5C66" w:rsidRPr="00811AEF">
        <w:rPr>
          <w:rFonts w:ascii="Tahoma" w:hAnsi="Tahoma" w:cs="Tahoma"/>
          <w:sz w:val="24"/>
          <w:szCs w:val="24"/>
        </w:rPr>
        <w:t xml:space="preserve"> </w:t>
      </w:r>
      <w:r w:rsidR="005527E0" w:rsidRPr="00811AEF">
        <w:rPr>
          <w:rFonts w:ascii="Tahoma" w:hAnsi="Tahoma" w:cs="Tahoma"/>
          <w:sz w:val="24"/>
          <w:szCs w:val="24"/>
        </w:rPr>
        <w:t>30 milioni di morti; decine di milioni feriti e mutilati; milioni di ebrei sterminati</w:t>
      </w:r>
      <w:r w:rsidRPr="00811AEF">
        <w:rPr>
          <w:rFonts w:ascii="Tahoma" w:hAnsi="Tahoma" w:cs="Tahoma"/>
          <w:sz w:val="24"/>
          <w:szCs w:val="24"/>
        </w:rPr>
        <w:t>.</w:t>
      </w:r>
    </w:p>
    <w:p w14:paraId="3386C8DD" w14:textId="4B468078" w:rsidR="005527E0" w:rsidRPr="00811AEF" w:rsidRDefault="00811AEF" w:rsidP="00811AEF">
      <w:pPr>
        <w:pStyle w:val="Paragraphedeliste"/>
        <w:spacing w:line="360" w:lineRule="auto"/>
        <w:rPr>
          <w:rFonts w:ascii="Tahoma" w:hAnsi="Tahoma" w:cs="Tahoma"/>
          <w:sz w:val="24"/>
          <w:szCs w:val="24"/>
        </w:rPr>
      </w:pPr>
      <w:r w:rsidRPr="00811AEF">
        <w:rPr>
          <w:rFonts w:ascii="Tahoma" w:hAnsi="Tahoma" w:cs="Tahoma"/>
          <w:sz w:val="24"/>
          <w:szCs w:val="24"/>
        </w:rPr>
        <w:t>Esso s</w:t>
      </w:r>
      <w:r w:rsidR="005527E0" w:rsidRPr="00811AEF">
        <w:rPr>
          <w:rFonts w:ascii="Tahoma" w:hAnsi="Tahoma" w:cs="Tahoma"/>
          <w:sz w:val="24"/>
          <w:szCs w:val="24"/>
        </w:rPr>
        <w:t xml:space="preserve">egna la definitiva uscita dei paesi europei dal teatro del mondo: se la </w:t>
      </w:r>
      <w:r w:rsidR="00DB5C66" w:rsidRPr="00811AEF">
        <w:rPr>
          <w:rFonts w:ascii="Tahoma" w:hAnsi="Tahoma" w:cs="Tahoma"/>
          <w:sz w:val="24"/>
          <w:szCs w:val="24"/>
        </w:rPr>
        <w:t>Prima Guerra Mondiale</w:t>
      </w:r>
      <w:r w:rsidR="005527E0" w:rsidRPr="00811AEF">
        <w:rPr>
          <w:rFonts w:ascii="Tahoma" w:hAnsi="Tahoma" w:cs="Tahoma"/>
          <w:sz w:val="24"/>
          <w:szCs w:val="24"/>
        </w:rPr>
        <w:t xml:space="preserve"> aveva lasciato domina</w:t>
      </w:r>
      <w:r w:rsidR="00DB5C66" w:rsidRPr="00811AEF">
        <w:rPr>
          <w:rFonts w:ascii="Tahoma" w:hAnsi="Tahoma" w:cs="Tahoma"/>
          <w:sz w:val="24"/>
          <w:szCs w:val="24"/>
        </w:rPr>
        <w:t>n</w:t>
      </w:r>
      <w:r w:rsidR="005527E0" w:rsidRPr="00811AEF">
        <w:rPr>
          <w:rFonts w:ascii="Tahoma" w:hAnsi="Tahoma" w:cs="Tahoma"/>
          <w:sz w:val="24"/>
          <w:szCs w:val="24"/>
        </w:rPr>
        <w:t>ti Francia e Gran Bretagna, ora sono Usa e U</w:t>
      </w:r>
      <w:r w:rsidRPr="00811AEF">
        <w:rPr>
          <w:rFonts w:ascii="Tahoma" w:hAnsi="Tahoma" w:cs="Tahoma"/>
          <w:sz w:val="24"/>
          <w:szCs w:val="24"/>
        </w:rPr>
        <w:t xml:space="preserve">rss </w:t>
      </w:r>
      <w:r w:rsidR="00F55B25" w:rsidRPr="00811AEF">
        <w:rPr>
          <w:rFonts w:ascii="Tahoma" w:hAnsi="Tahoma" w:cs="Tahoma"/>
          <w:sz w:val="24"/>
          <w:szCs w:val="24"/>
        </w:rPr>
        <w:t xml:space="preserve">(paesi </w:t>
      </w:r>
      <w:r w:rsidR="005527E0" w:rsidRPr="00811AEF">
        <w:rPr>
          <w:rFonts w:ascii="Tahoma" w:hAnsi="Tahoma" w:cs="Tahoma"/>
          <w:sz w:val="24"/>
          <w:szCs w:val="24"/>
        </w:rPr>
        <w:t>determinanti per la conclusione del conflitto</w:t>
      </w:r>
      <w:r w:rsidR="00F55B25" w:rsidRPr="00811AEF">
        <w:rPr>
          <w:rFonts w:ascii="Tahoma" w:hAnsi="Tahoma" w:cs="Tahoma"/>
          <w:sz w:val="24"/>
          <w:szCs w:val="24"/>
        </w:rPr>
        <w:t xml:space="preserve">: </w:t>
      </w:r>
      <w:r w:rsidR="005527E0" w:rsidRPr="00811AEF">
        <w:rPr>
          <w:rFonts w:ascii="Tahoma" w:hAnsi="Tahoma" w:cs="Tahoma"/>
          <w:sz w:val="24"/>
          <w:szCs w:val="24"/>
        </w:rPr>
        <w:t>per la seconda volta l’Europa ha dato inizio alla guerra ma non ha saputo concluderla</w:t>
      </w:r>
      <w:r w:rsidR="00F55B25" w:rsidRPr="00811AEF">
        <w:rPr>
          <w:rFonts w:ascii="Tahoma" w:hAnsi="Tahoma" w:cs="Tahoma"/>
          <w:sz w:val="24"/>
          <w:szCs w:val="24"/>
        </w:rPr>
        <w:t>!</w:t>
      </w:r>
      <w:r w:rsidR="005527E0" w:rsidRPr="00811AEF">
        <w:rPr>
          <w:rFonts w:ascii="Tahoma" w:hAnsi="Tahoma" w:cs="Tahoma"/>
          <w:sz w:val="24"/>
          <w:szCs w:val="24"/>
        </w:rPr>
        <w:t xml:space="preserve">) a diventare egemoni e infatti alla fine del conflitto </w:t>
      </w:r>
      <w:r w:rsidR="00F55B25" w:rsidRPr="00811AEF">
        <w:rPr>
          <w:rFonts w:ascii="Tahoma" w:hAnsi="Tahoma" w:cs="Tahoma"/>
          <w:sz w:val="24"/>
          <w:szCs w:val="24"/>
        </w:rPr>
        <w:t xml:space="preserve">essi </w:t>
      </w:r>
      <w:r w:rsidR="005527E0" w:rsidRPr="00811AEF">
        <w:rPr>
          <w:rFonts w:ascii="Tahoma" w:hAnsi="Tahoma" w:cs="Tahoma"/>
          <w:sz w:val="24"/>
          <w:szCs w:val="24"/>
        </w:rPr>
        <w:t>si dividono l’Europa e il mondo</w:t>
      </w:r>
      <w:r w:rsidR="009C3A1F">
        <w:rPr>
          <w:rFonts w:ascii="Tahoma" w:hAnsi="Tahoma" w:cs="Tahoma"/>
          <w:sz w:val="24"/>
          <w:szCs w:val="24"/>
        </w:rPr>
        <w:t xml:space="preserve"> in sfere d’influenza</w:t>
      </w:r>
      <w:r w:rsidR="00F55B25" w:rsidRPr="00811AEF">
        <w:rPr>
          <w:rFonts w:ascii="Tahoma" w:hAnsi="Tahoma" w:cs="Tahoma"/>
          <w:sz w:val="24"/>
          <w:szCs w:val="24"/>
        </w:rPr>
        <w:t xml:space="preserve">; anche </w:t>
      </w:r>
      <w:r w:rsidR="005527E0" w:rsidRPr="00811AEF">
        <w:rPr>
          <w:rFonts w:ascii="Tahoma" w:hAnsi="Tahoma" w:cs="Tahoma"/>
          <w:sz w:val="24"/>
          <w:szCs w:val="24"/>
        </w:rPr>
        <w:t xml:space="preserve">la Germania </w:t>
      </w:r>
      <w:r w:rsidR="00F55B25" w:rsidRPr="00811AEF">
        <w:rPr>
          <w:rFonts w:ascii="Tahoma" w:hAnsi="Tahoma" w:cs="Tahoma"/>
          <w:sz w:val="24"/>
          <w:szCs w:val="24"/>
        </w:rPr>
        <w:t>viene divisa</w:t>
      </w:r>
      <w:r w:rsidR="00F15E07" w:rsidRPr="00811AEF">
        <w:rPr>
          <w:rFonts w:ascii="Tahoma" w:hAnsi="Tahoma" w:cs="Tahoma"/>
          <w:sz w:val="24"/>
          <w:szCs w:val="24"/>
        </w:rPr>
        <w:t>.</w:t>
      </w:r>
      <w:r w:rsidR="00F55B25" w:rsidRPr="00811AEF">
        <w:rPr>
          <w:rFonts w:ascii="Tahoma" w:hAnsi="Tahoma" w:cs="Tahoma"/>
          <w:sz w:val="24"/>
          <w:szCs w:val="24"/>
        </w:rPr>
        <w:t xml:space="preserve"> </w:t>
      </w:r>
      <w:r w:rsidR="00F15E07" w:rsidRPr="00811AEF">
        <w:rPr>
          <w:rFonts w:ascii="Tahoma" w:hAnsi="Tahoma" w:cs="Tahoma"/>
          <w:sz w:val="24"/>
          <w:szCs w:val="24"/>
        </w:rPr>
        <w:t xml:space="preserve">Con il possesso delle armi atomiche, l’egemonia di Usa e Urss diventa ancora più </w:t>
      </w:r>
      <w:r w:rsidR="00F55B25" w:rsidRPr="00811AEF">
        <w:rPr>
          <w:rFonts w:ascii="Tahoma" w:hAnsi="Tahoma" w:cs="Tahoma"/>
          <w:sz w:val="24"/>
          <w:szCs w:val="24"/>
        </w:rPr>
        <w:t>evidente</w:t>
      </w:r>
      <w:r w:rsidR="00F15E07" w:rsidRPr="00811AEF">
        <w:rPr>
          <w:rFonts w:ascii="Tahoma" w:hAnsi="Tahoma" w:cs="Tahoma"/>
          <w:sz w:val="24"/>
          <w:szCs w:val="24"/>
        </w:rPr>
        <w:t xml:space="preserve">: alla fine degli anni ’40 </w:t>
      </w:r>
      <w:r w:rsidR="009C3A1F">
        <w:rPr>
          <w:rFonts w:ascii="Tahoma" w:hAnsi="Tahoma" w:cs="Tahoma"/>
          <w:sz w:val="24"/>
          <w:szCs w:val="24"/>
        </w:rPr>
        <w:t xml:space="preserve">infatti </w:t>
      </w:r>
      <w:r w:rsidR="00F15E07" w:rsidRPr="00811AEF">
        <w:rPr>
          <w:rFonts w:ascii="Tahoma" w:hAnsi="Tahoma" w:cs="Tahoma"/>
          <w:sz w:val="24"/>
          <w:szCs w:val="24"/>
        </w:rPr>
        <w:t>nessun paese europ</w:t>
      </w:r>
      <w:r w:rsidR="00F55B25" w:rsidRPr="00811AEF">
        <w:rPr>
          <w:rFonts w:ascii="Tahoma" w:hAnsi="Tahoma" w:cs="Tahoma"/>
          <w:sz w:val="24"/>
          <w:szCs w:val="24"/>
        </w:rPr>
        <w:t>e</w:t>
      </w:r>
      <w:r w:rsidR="00F15E07" w:rsidRPr="00811AEF">
        <w:rPr>
          <w:rFonts w:ascii="Tahoma" w:hAnsi="Tahoma" w:cs="Tahoma"/>
          <w:sz w:val="24"/>
          <w:szCs w:val="24"/>
        </w:rPr>
        <w:t xml:space="preserve">o </w:t>
      </w:r>
      <w:r w:rsidR="00F55B25" w:rsidRPr="00811AEF">
        <w:rPr>
          <w:rFonts w:ascii="Tahoma" w:hAnsi="Tahoma" w:cs="Tahoma"/>
          <w:sz w:val="24"/>
          <w:szCs w:val="24"/>
        </w:rPr>
        <w:t>disponeva di a</w:t>
      </w:r>
      <w:r w:rsidR="00F15E07" w:rsidRPr="00811AEF">
        <w:rPr>
          <w:rFonts w:ascii="Tahoma" w:hAnsi="Tahoma" w:cs="Tahoma"/>
          <w:sz w:val="24"/>
          <w:szCs w:val="24"/>
        </w:rPr>
        <w:t>rmi atomiche</w:t>
      </w:r>
      <w:r w:rsidR="00F55B25" w:rsidRPr="00811AEF">
        <w:rPr>
          <w:rFonts w:ascii="Tahoma" w:hAnsi="Tahoma" w:cs="Tahoma"/>
          <w:sz w:val="24"/>
          <w:szCs w:val="24"/>
        </w:rPr>
        <w:t>.</w:t>
      </w:r>
    </w:p>
    <w:p w14:paraId="555EF4E0" w14:textId="77777777" w:rsidR="00F55B25" w:rsidRDefault="00F55B25" w:rsidP="00F55B25">
      <w:pPr>
        <w:pStyle w:val="Paragraphedeliste"/>
        <w:spacing w:line="360" w:lineRule="auto"/>
        <w:rPr>
          <w:rFonts w:ascii="Tahoma" w:hAnsi="Tahoma" w:cs="Tahoma"/>
          <w:sz w:val="24"/>
          <w:szCs w:val="24"/>
        </w:rPr>
      </w:pPr>
    </w:p>
    <w:p w14:paraId="7724A6D1" w14:textId="2FD7B45A" w:rsidR="00F55B25" w:rsidRDefault="00811AEF" w:rsidP="00F55B25">
      <w:pPr>
        <w:pStyle w:val="Paragraphedeliste"/>
        <w:numPr>
          <w:ilvl w:val="0"/>
          <w:numId w:val="1"/>
        </w:numPr>
        <w:spacing w:line="360" w:lineRule="auto"/>
        <w:rPr>
          <w:rFonts w:ascii="Tahoma" w:hAnsi="Tahoma" w:cs="Tahoma"/>
          <w:sz w:val="24"/>
          <w:szCs w:val="24"/>
        </w:rPr>
      </w:pPr>
      <w:r>
        <w:rPr>
          <w:rFonts w:ascii="Tahoma" w:hAnsi="Tahoma" w:cs="Tahoma"/>
          <w:sz w:val="24"/>
          <w:szCs w:val="24"/>
        </w:rPr>
        <w:t xml:space="preserve">Si verifica un grande </w:t>
      </w:r>
      <w:r w:rsidR="00F15E07" w:rsidRPr="00487664">
        <w:rPr>
          <w:rFonts w:ascii="Tahoma" w:hAnsi="Tahoma" w:cs="Tahoma"/>
          <w:sz w:val="24"/>
          <w:szCs w:val="24"/>
        </w:rPr>
        <w:t>crollo economico</w:t>
      </w:r>
      <w:r>
        <w:rPr>
          <w:rFonts w:ascii="Tahoma" w:hAnsi="Tahoma" w:cs="Tahoma"/>
          <w:sz w:val="24"/>
          <w:szCs w:val="24"/>
        </w:rPr>
        <w:t xml:space="preserve">, </w:t>
      </w:r>
      <w:r w:rsidR="00F15E07" w:rsidRPr="00487664">
        <w:rPr>
          <w:rFonts w:ascii="Tahoma" w:hAnsi="Tahoma" w:cs="Tahoma"/>
          <w:sz w:val="24"/>
          <w:szCs w:val="24"/>
        </w:rPr>
        <w:t xml:space="preserve">dovuto non solo alle distruzioni ma all’aumento del debito pubblico </w:t>
      </w:r>
      <w:r w:rsidR="00F55B25">
        <w:rPr>
          <w:rFonts w:ascii="Tahoma" w:hAnsi="Tahoma" w:cs="Tahoma"/>
          <w:sz w:val="24"/>
          <w:szCs w:val="24"/>
        </w:rPr>
        <w:t>creato dalle</w:t>
      </w:r>
      <w:r w:rsidR="00F15E07" w:rsidRPr="00487664">
        <w:rPr>
          <w:rFonts w:ascii="Tahoma" w:hAnsi="Tahoma" w:cs="Tahoma"/>
          <w:sz w:val="24"/>
          <w:szCs w:val="24"/>
        </w:rPr>
        <w:t xml:space="preserve"> necessità belliche; ne ben</w:t>
      </w:r>
      <w:r w:rsidR="00733AC0">
        <w:rPr>
          <w:rFonts w:ascii="Tahoma" w:hAnsi="Tahoma" w:cs="Tahoma"/>
          <w:sz w:val="24"/>
          <w:szCs w:val="24"/>
        </w:rPr>
        <w:t>e</w:t>
      </w:r>
      <w:r w:rsidR="00F15E07" w:rsidRPr="00487664">
        <w:rPr>
          <w:rFonts w:ascii="Tahoma" w:hAnsi="Tahoma" w:cs="Tahoma"/>
          <w:sz w:val="24"/>
          <w:szCs w:val="24"/>
        </w:rPr>
        <w:t>ficiano gli Usa, che con gli accordi monetari di Bretton Woods (1944) creano l’egemonia del dollaro che si sostituisce a quella della sterlina: New York prende il posto di Londra come cuore finanziario del pianeta</w:t>
      </w:r>
      <w:r w:rsidR="00F55B25">
        <w:rPr>
          <w:rFonts w:ascii="Tahoma" w:hAnsi="Tahoma" w:cs="Tahoma"/>
          <w:sz w:val="24"/>
          <w:szCs w:val="24"/>
        </w:rPr>
        <w:t>.</w:t>
      </w:r>
    </w:p>
    <w:p w14:paraId="32CD5954" w14:textId="77777777" w:rsidR="00F55B25" w:rsidRPr="00F55B25" w:rsidRDefault="00F55B25" w:rsidP="00F55B25">
      <w:pPr>
        <w:pStyle w:val="Paragraphedeliste"/>
        <w:rPr>
          <w:rFonts w:ascii="Tahoma" w:hAnsi="Tahoma" w:cs="Tahoma"/>
          <w:sz w:val="24"/>
          <w:szCs w:val="24"/>
        </w:rPr>
      </w:pPr>
    </w:p>
    <w:p w14:paraId="7D7B0018" w14:textId="5D4920DD" w:rsidR="00F15E07" w:rsidRPr="00487664" w:rsidRDefault="00811AEF" w:rsidP="00487664">
      <w:pPr>
        <w:pStyle w:val="Paragraphedeliste"/>
        <w:numPr>
          <w:ilvl w:val="0"/>
          <w:numId w:val="1"/>
        </w:numPr>
        <w:spacing w:line="360" w:lineRule="auto"/>
        <w:rPr>
          <w:rFonts w:ascii="Tahoma" w:hAnsi="Tahoma" w:cs="Tahoma"/>
          <w:sz w:val="24"/>
          <w:szCs w:val="24"/>
        </w:rPr>
      </w:pPr>
      <w:r>
        <w:rPr>
          <w:rFonts w:ascii="Tahoma" w:hAnsi="Tahoma" w:cs="Tahoma"/>
          <w:sz w:val="24"/>
          <w:szCs w:val="24"/>
        </w:rPr>
        <w:t>Oltre agli Usa, a</w:t>
      </w:r>
      <w:r w:rsidR="00F15E07" w:rsidRPr="00487664">
        <w:rPr>
          <w:rFonts w:ascii="Tahoma" w:hAnsi="Tahoma" w:cs="Tahoma"/>
          <w:sz w:val="24"/>
          <w:szCs w:val="24"/>
        </w:rPr>
        <w:t>nche la Russia diventa importante perché il mito della rivoluzione comunista esercita forza di attrazione in Europa e nel mondo</w:t>
      </w:r>
      <w:r w:rsidR="00F55B25">
        <w:rPr>
          <w:rFonts w:ascii="Tahoma" w:hAnsi="Tahoma" w:cs="Tahoma"/>
          <w:sz w:val="24"/>
          <w:szCs w:val="24"/>
        </w:rPr>
        <w:t>.</w:t>
      </w:r>
    </w:p>
    <w:p w14:paraId="33468A50" w14:textId="77777777" w:rsidR="00F55B25" w:rsidRDefault="00F55B25" w:rsidP="00F55B25">
      <w:pPr>
        <w:pStyle w:val="Paragraphedeliste"/>
        <w:spacing w:line="360" w:lineRule="auto"/>
        <w:rPr>
          <w:rFonts w:ascii="Tahoma" w:hAnsi="Tahoma" w:cs="Tahoma"/>
          <w:sz w:val="24"/>
          <w:szCs w:val="24"/>
        </w:rPr>
      </w:pPr>
    </w:p>
    <w:p w14:paraId="59843726" w14:textId="397B38AB" w:rsidR="00F15E07" w:rsidRPr="00487664" w:rsidRDefault="00F15E07" w:rsidP="00487664">
      <w:pPr>
        <w:pStyle w:val="Paragraphedeliste"/>
        <w:numPr>
          <w:ilvl w:val="0"/>
          <w:numId w:val="1"/>
        </w:numPr>
        <w:spacing w:line="360" w:lineRule="auto"/>
        <w:rPr>
          <w:rFonts w:ascii="Tahoma" w:hAnsi="Tahoma" w:cs="Tahoma"/>
          <w:sz w:val="24"/>
          <w:szCs w:val="24"/>
        </w:rPr>
      </w:pPr>
      <w:r w:rsidRPr="00487664">
        <w:rPr>
          <w:rFonts w:ascii="Tahoma" w:hAnsi="Tahoma" w:cs="Tahoma"/>
          <w:sz w:val="24"/>
          <w:szCs w:val="24"/>
        </w:rPr>
        <w:lastRenderedPageBreak/>
        <w:t>La perdita di centralità dell’Europa è dovuta anche alla decolonizzazione; gli Usa si sostituirono all’Europa nel controllo economico e politico dei paesi decolonizzati; la Cina divenne indipendente e si alleò all’Urss</w:t>
      </w:r>
      <w:r w:rsidR="00F55B25">
        <w:rPr>
          <w:rFonts w:ascii="Tahoma" w:hAnsi="Tahoma" w:cs="Tahoma"/>
          <w:sz w:val="24"/>
          <w:szCs w:val="24"/>
        </w:rPr>
        <w:t>.</w:t>
      </w:r>
    </w:p>
    <w:p w14:paraId="2E9F89EE" w14:textId="77777777" w:rsidR="00F55B25" w:rsidRDefault="00F55B25" w:rsidP="00487664">
      <w:pPr>
        <w:spacing w:line="360" w:lineRule="auto"/>
        <w:rPr>
          <w:rFonts w:ascii="Tahoma" w:hAnsi="Tahoma" w:cs="Tahoma"/>
          <w:sz w:val="24"/>
          <w:szCs w:val="24"/>
        </w:rPr>
      </w:pPr>
    </w:p>
    <w:p w14:paraId="3CE5E862" w14:textId="6DF01697" w:rsidR="00774C7C" w:rsidRPr="00487664" w:rsidRDefault="00774C7C" w:rsidP="00487664">
      <w:pPr>
        <w:spacing w:line="360" w:lineRule="auto"/>
        <w:rPr>
          <w:rFonts w:ascii="Tahoma" w:hAnsi="Tahoma" w:cs="Tahoma"/>
          <w:sz w:val="24"/>
          <w:szCs w:val="24"/>
        </w:rPr>
      </w:pPr>
      <w:r w:rsidRPr="00487664">
        <w:rPr>
          <w:rFonts w:ascii="Tahoma" w:hAnsi="Tahoma" w:cs="Tahoma"/>
          <w:sz w:val="24"/>
          <w:szCs w:val="24"/>
        </w:rPr>
        <w:t>Il sistema di Stati che aveva consentito all’Europa di dominare il mondo era ormai terminato. L’Europa diventava provincia di due paesi extraeuropei: Usa e Urss. L’Europa doveva cercarsi un nuovo ruolo e un nuovo spazio nel mondo.</w:t>
      </w:r>
    </w:p>
    <w:p w14:paraId="60526D95" w14:textId="77777777" w:rsidR="007342CE" w:rsidRPr="00487664" w:rsidRDefault="007342CE" w:rsidP="00487664">
      <w:pPr>
        <w:spacing w:line="360" w:lineRule="auto"/>
        <w:rPr>
          <w:rFonts w:ascii="Tahoma" w:hAnsi="Tahoma" w:cs="Tahoma"/>
          <w:sz w:val="24"/>
          <w:szCs w:val="24"/>
        </w:rPr>
      </w:pPr>
    </w:p>
    <w:p w14:paraId="3BAC5329" w14:textId="3F26FD7A" w:rsidR="007342CE" w:rsidRPr="00487664" w:rsidRDefault="007342CE" w:rsidP="00487664">
      <w:pPr>
        <w:spacing w:line="360" w:lineRule="auto"/>
        <w:rPr>
          <w:rFonts w:ascii="Tahoma" w:hAnsi="Tahoma" w:cs="Tahoma"/>
          <w:sz w:val="24"/>
          <w:szCs w:val="24"/>
        </w:rPr>
      </w:pPr>
      <w:r w:rsidRPr="00487664">
        <w:rPr>
          <w:rFonts w:ascii="Tahoma" w:hAnsi="Tahoma" w:cs="Tahoma"/>
          <w:sz w:val="24"/>
          <w:szCs w:val="24"/>
        </w:rPr>
        <w:t>DOMANDE</w:t>
      </w:r>
    </w:p>
    <w:p w14:paraId="7DE08960" w14:textId="533FAAA4" w:rsidR="007342CE" w:rsidRDefault="007342CE" w:rsidP="00487664">
      <w:pPr>
        <w:spacing w:line="360" w:lineRule="auto"/>
        <w:rPr>
          <w:rFonts w:ascii="Tahoma" w:hAnsi="Tahoma" w:cs="Tahoma"/>
        </w:rPr>
      </w:pPr>
      <w:r w:rsidRPr="00487664">
        <w:rPr>
          <w:rFonts w:ascii="Tahoma" w:hAnsi="Tahoma" w:cs="Tahoma"/>
          <w:sz w:val="24"/>
          <w:szCs w:val="24"/>
        </w:rPr>
        <w:t>Perché Usa e Giappone si rafforzano durante e dopo la guerr</w:t>
      </w:r>
      <w:r w:rsidRPr="00487664">
        <w:rPr>
          <w:rFonts w:ascii="Tahoma" w:hAnsi="Tahoma" w:cs="Tahoma"/>
        </w:rPr>
        <w:t>a?</w:t>
      </w:r>
    </w:p>
    <w:p w14:paraId="4DD73B63" w14:textId="77777777" w:rsidR="00862F47" w:rsidRDefault="00862F47" w:rsidP="00487664">
      <w:pPr>
        <w:spacing w:line="360" w:lineRule="auto"/>
        <w:rPr>
          <w:rFonts w:ascii="Tahoma" w:hAnsi="Tahoma" w:cs="Tahoma"/>
        </w:rPr>
      </w:pPr>
    </w:p>
    <w:p w14:paraId="199E1810" w14:textId="77777777" w:rsidR="00862F47" w:rsidRDefault="00862F47" w:rsidP="00487664">
      <w:pPr>
        <w:spacing w:line="360" w:lineRule="auto"/>
        <w:rPr>
          <w:rFonts w:ascii="Tahoma" w:hAnsi="Tahoma" w:cs="Tahoma"/>
        </w:rPr>
      </w:pPr>
    </w:p>
    <w:p w14:paraId="57D141E5" w14:textId="77777777" w:rsidR="00B5395B" w:rsidRPr="00B5395B" w:rsidRDefault="00862F47" w:rsidP="00B5395B">
      <w:pPr>
        <w:spacing w:line="360" w:lineRule="auto"/>
        <w:rPr>
          <w:rFonts w:ascii="Tahoma" w:hAnsi="Tahoma" w:cs="Tahoma"/>
          <w:sz w:val="18"/>
          <w:szCs w:val="18"/>
        </w:rPr>
      </w:pPr>
      <w:r w:rsidRPr="00B5395B">
        <w:rPr>
          <w:rFonts w:ascii="Tahoma" w:hAnsi="Tahoma" w:cs="Tahoma"/>
          <w:sz w:val="18"/>
          <w:szCs w:val="18"/>
        </w:rPr>
        <w:t xml:space="preserve">Tratto da: </w:t>
      </w:r>
    </w:p>
    <w:p w14:paraId="6BBB0330" w14:textId="0F4A1700" w:rsidR="00862F47" w:rsidRPr="00B5395B" w:rsidRDefault="002402AD" w:rsidP="00B5395B">
      <w:pPr>
        <w:pStyle w:val="Paragraphedeliste"/>
        <w:numPr>
          <w:ilvl w:val="0"/>
          <w:numId w:val="1"/>
        </w:numPr>
        <w:spacing w:line="360" w:lineRule="auto"/>
        <w:rPr>
          <w:rFonts w:ascii="Tahoma" w:hAnsi="Tahoma" w:cs="Tahoma"/>
          <w:sz w:val="18"/>
          <w:szCs w:val="18"/>
        </w:rPr>
      </w:pPr>
      <w:r w:rsidRPr="002402AD">
        <w:rPr>
          <w:rFonts w:ascii="Tahoma" w:hAnsi="Tahoma" w:cs="Tahoma"/>
          <w:sz w:val="18"/>
          <w:szCs w:val="18"/>
        </w:rPr>
        <w:t xml:space="preserve">BORDINO, G. - CHIATTELLA, A. - GATTI, F. - MARTIGNETTI, G., </w:t>
      </w:r>
      <w:r w:rsidRPr="002402AD">
        <w:rPr>
          <w:rFonts w:ascii="Tahoma" w:hAnsi="Tahoma" w:cs="Tahoma"/>
          <w:i/>
          <w:iCs/>
          <w:sz w:val="18"/>
          <w:szCs w:val="18"/>
        </w:rPr>
        <w:t>Sette secoli d'Europa</w:t>
      </w:r>
      <w:r w:rsidRPr="002402AD">
        <w:rPr>
          <w:rFonts w:ascii="Tahoma" w:hAnsi="Tahoma" w:cs="Tahoma"/>
          <w:sz w:val="18"/>
          <w:szCs w:val="18"/>
        </w:rPr>
        <w:t>, corso di storia per le scuole superiori, 3 voll., Torino, SEI, 1997</w:t>
      </w:r>
      <w:r>
        <w:rPr>
          <w:rFonts w:ascii="Tahoma" w:hAnsi="Tahoma" w:cs="Tahoma"/>
          <w:sz w:val="18"/>
          <w:szCs w:val="18"/>
        </w:rPr>
        <w:t xml:space="preserve">, cap. intitolato </w:t>
      </w:r>
      <w:r>
        <w:rPr>
          <w:rFonts w:ascii="Tahoma" w:hAnsi="Tahoma" w:cs="Tahoma"/>
          <w:i/>
          <w:iCs/>
          <w:sz w:val="18"/>
          <w:szCs w:val="18"/>
        </w:rPr>
        <w:t>Le due guerre mondiali e la crisi della centralità dell’Europa nel mondo</w:t>
      </w:r>
      <w:r>
        <w:rPr>
          <w:rFonts w:ascii="Tahoma" w:hAnsi="Tahoma" w:cs="Tahoma"/>
          <w:sz w:val="18"/>
          <w:szCs w:val="18"/>
        </w:rPr>
        <w:t>,</w:t>
      </w:r>
      <w:r>
        <w:rPr>
          <w:rFonts w:ascii="Tahoma" w:hAnsi="Tahoma" w:cs="Tahoma"/>
          <w:i/>
          <w:iCs/>
          <w:sz w:val="18"/>
          <w:szCs w:val="18"/>
        </w:rPr>
        <w:t xml:space="preserve"> </w:t>
      </w:r>
      <w:r>
        <w:rPr>
          <w:rFonts w:ascii="Tahoma" w:hAnsi="Tahoma" w:cs="Tahoma"/>
          <w:sz w:val="18"/>
          <w:szCs w:val="18"/>
        </w:rPr>
        <w:t>vol. 3, pp. 252-263</w:t>
      </w:r>
    </w:p>
    <w:p w14:paraId="21BB012A" w14:textId="15876C83" w:rsidR="0078397C" w:rsidRPr="002402AD" w:rsidRDefault="0078397C" w:rsidP="0078397C">
      <w:pPr>
        <w:pStyle w:val="Paragraphedeliste"/>
        <w:numPr>
          <w:ilvl w:val="0"/>
          <w:numId w:val="1"/>
        </w:numPr>
        <w:spacing w:line="360" w:lineRule="auto"/>
        <w:rPr>
          <w:rFonts w:ascii="Tahoma" w:hAnsi="Tahoma" w:cs="Tahoma"/>
          <w:sz w:val="18"/>
          <w:szCs w:val="18"/>
        </w:rPr>
      </w:pPr>
      <w:r w:rsidRPr="00B5395B">
        <w:rPr>
          <w:rFonts w:ascii="Tahoma" w:hAnsi="Tahoma" w:cs="Tahoma"/>
          <w:sz w:val="18"/>
          <w:szCs w:val="18"/>
        </w:rPr>
        <w:t>Salvadori,</w:t>
      </w:r>
      <w:r w:rsidR="00E830D2">
        <w:rPr>
          <w:rFonts w:ascii="Tahoma" w:hAnsi="Tahoma" w:cs="Tahoma"/>
          <w:sz w:val="18"/>
          <w:szCs w:val="18"/>
        </w:rPr>
        <w:t xml:space="preserve"> M.L.,</w:t>
      </w:r>
      <w:r w:rsidRPr="00B5395B">
        <w:rPr>
          <w:rFonts w:ascii="Tahoma" w:hAnsi="Tahoma" w:cs="Tahoma"/>
          <w:sz w:val="18"/>
          <w:szCs w:val="18"/>
        </w:rPr>
        <w:t xml:space="preserve"> </w:t>
      </w:r>
      <w:r w:rsidRPr="00B5395B">
        <w:rPr>
          <w:rFonts w:ascii="Tahoma" w:hAnsi="Tahoma" w:cs="Tahoma"/>
          <w:i/>
          <w:iCs/>
          <w:sz w:val="18"/>
          <w:szCs w:val="18"/>
        </w:rPr>
        <w:t xml:space="preserve">Ascesa e crisi della centralità </w:t>
      </w:r>
      <w:r w:rsidR="002402AD">
        <w:rPr>
          <w:rFonts w:ascii="Tahoma" w:hAnsi="Tahoma" w:cs="Tahoma"/>
          <w:i/>
          <w:iCs/>
          <w:sz w:val="18"/>
          <w:szCs w:val="18"/>
        </w:rPr>
        <w:t>dell’Europa</w:t>
      </w:r>
      <w:r w:rsidR="002402AD" w:rsidRPr="002402AD">
        <w:rPr>
          <w:rFonts w:ascii="Tahoma" w:hAnsi="Tahoma" w:cs="Tahoma"/>
          <w:i/>
          <w:iCs/>
          <w:sz w:val="18"/>
          <w:szCs w:val="18"/>
        </w:rPr>
        <w:t xml:space="preserve">, </w:t>
      </w:r>
      <w:r w:rsidR="002402AD">
        <w:rPr>
          <w:rFonts w:ascii="Tahoma" w:hAnsi="Tahoma" w:cs="Tahoma"/>
          <w:sz w:val="18"/>
          <w:szCs w:val="18"/>
        </w:rPr>
        <w:t xml:space="preserve">sta </w:t>
      </w:r>
      <w:r w:rsidR="002402AD" w:rsidRPr="002402AD">
        <w:rPr>
          <w:rFonts w:ascii="Tahoma" w:hAnsi="Tahoma" w:cs="Tahoma"/>
          <w:sz w:val="18"/>
          <w:szCs w:val="18"/>
        </w:rPr>
        <w:t>in</w:t>
      </w:r>
      <w:r w:rsidR="002402AD">
        <w:rPr>
          <w:rFonts w:ascii="Tahoma" w:hAnsi="Tahoma" w:cs="Tahoma"/>
          <w:sz w:val="18"/>
          <w:szCs w:val="18"/>
        </w:rPr>
        <w:t>:</w:t>
      </w:r>
      <w:r w:rsidR="002402AD" w:rsidRPr="002402AD">
        <w:rPr>
          <w:rFonts w:ascii="Tahoma" w:hAnsi="Tahoma" w:cs="Tahoma"/>
          <w:i/>
          <w:iCs/>
          <w:sz w:val="18"/>
          <w:szCs w:val="18"/>
        </w:rPr>
        <w:t xml:space="preserve"> La storia. I Grandi problemi dell’Età Contemporanea. </w:t>
      </w:r>
      <w:r w:rsidR="002402AD">
        <w:rPr>
          <w:rFonts w:ascii="Tahoma" w:hAnsi="Tahoma" w:cs="Tahoma"/>
          <w:sz w:val="18"/>
          <w:szCs w:val="18"/>
        </w:rPr>
        <w:t xml:space="preserve">Vol. </w:t>
      </w:r>
      <w:r w:rsidR="002402AD" w:rsidRPr="002402AD">
        <w:rPr>
          <w:rFonts w:ascii="Tahoma" w:hAnsi="Tahoma" w:cs="Tahoma"/>
          <w:sz w:val="18"/>
          <w:szCs w:val="18"/>
        </w:rPr>
        <w:t>5, Tranfaglia</w:t>
      </w:r>
      <w:r w:rsidR="002402AD">
        <w:rPr>
          <w:rFonts w:ascii="Tahoma" w:hAnsi="Tahoma" w:cs="Tahoma"/>
          <w:sz w:val="18"/>
          <w:szCs w:val="18"/>
        </w:rPr>
        <w:t xml:space="preserve">, N. - </w:t>
      </w:r>
      <w:r w:rsidR="002402AD" w:rsidRPr="002402AD">
        <w:rPr>
          <w:rFonts w:ascii="Tahoma" w:hAnsi="Tahoma" w:cs="Tahoma"/>
          <w:sz w:val="18"/>
          <w:szCs w:val="18"/>
        </w:rPr>
        <w:t>Firpo</w:t>
      </w:r>
      <w:r w:rsidR="002402AD">
        <w:rPr>
          <w:rFonts w:ascii="Tahoma" w:hAnsi="Tahoma" w:cs="Tahoma"/>
          <w:sz w:val="18"/>
          <w:szCs w:val="18"/>
        </w:rPr>
        <w:t>, M. (Ed.)</w:t>
      </w:r>
      <w:r w:rsidR="002402AD" w:rsidRPr="002402AD">
        <w:rPr>
          <w:rFonts w:ascii="Tahoma" w:hAnsi="Tahoma" w:cs="Tahoma"/>
          <w:sz w:val="18"/>
          <w:szCs w:val="18"/>
        </w:rPr>
        <w:t>, Garzanti, Milano</w:t>
      </w:r>
      <w:r w:rsidR="002402AD">
        <w:rPr>
          <w:rFonts w:ascii="Tahoma" w:hAnsi="Tahoma" w:cs="Tahoma"/>
          <w:sz w:val="18"/>
          <w:szCs w:val="18"/>
        </w:rPr>
        <w:t>, 2001</w:t>
      </w:r>
      <w:r w:rsidR="002402AD" w:rsidRPr="002402AD">
        <w:rPr>
          <w:rFonts w:ascii="Tahoma" w:hAnsi="Tahoma" w:cs="Tahoma"/>
          <w:sz w:val="18"/>
          <w:szCs w:val="18"/>
        </w:rPr>
        <w:t>.</w:t>
      </w:r>
    </w:p>
    <w:p w14:paraId="403935FF" w14:textId="573D1D5C" w:rsidR="00E830D2" w:rsidRPr="00E830D2" w:rsidRDefault="00E830D2" w:rsidP="00507580">
      <w:pPr>
        <w:pStyle w:val="Paragraphedeliste"/>
        <w:numPr>
          <w:ilvl w:val="0"/>
          <w:numId w:val="1"/>
        </w:numPr>
        <w:spacing w:line="360" w:lineRule="auto"/>
        <w:rPr>
          <w:rFonts w:ascii="Tahoma" w:hAnsi="Tahoma" w:cs="Tahoma"/>
          <w:sz w:val="18"/>
          <w:szCs w:val="18"/>
        </w:rPr>
      </w:pPr>
      <w:r w:rsidRPr="00E830D2">
        <w:rPr>
          <w:rFonts w:ascii="Tahoma" w:hAnsi="Tahoma" w:cs="Tahoma"/>
          <w:sz w:val="18"/>
          <w:szCs w:val="18"/>
          <w:lang w:val="en-US"/>
        </w:rPr>
        <w:t xml:space="preserve">Salvadori, M.L., </w:t>
      </w:r>
      <w:r w:rsidRPr="00E830D2">
        <w:rPr>
          <w:rFonts w:ascii="Tahoma" w:hAnsi="Tahoma" w:cs="Tahoma"/>
          <w:i/>
          <w:iCs/>
          <w:sz w:val="18"/>
          <w:szCs w:val="18"/>
          <w:lang w:val="en-US"/>
        </w:rPr>
        <w:t>L’Europeizzazione del mondo e il suo declino</w:t>
      </w:r>
      <w:r w:rsidRPr="00E830D2">
        <w:rPr>
          <w:rFonts w:ascii="Tahoma" w:hAnsi="Tahoma" w:cs="Tahoma"/>
          <w:sz w:val="18"/>
          <w:szCs w:val="18"/>
          <w:lang w:val="en-US"/>
        </w:rPr>
        <w:t xml:space="preserve">, sta in: Rossi, P. (Ed.), </w:t>
      </w:r>
      <w:r w:rsidRPr="00E830D2">
        <w:rPr>
          <w:rFonts w:ascii="Tahoma" w:hAnsi="Tahoma" w:cs="Tahoma"/>
          <w:i/>
          <w:iCs/>
          <w:sz w:val="18"/>
          <w:szCs w:val="18"/>
          <w:lang w:val="en-US"/>
        </w:rPr>
        <w:t>The Boundaries of Europe, From the Fall of the Ancient World to the Age of Decolonisation</w:t>
      </w:r>
      <w:r w:rsidRPr="00E830D2">
        <w:rPr>
          <w:rFonts w:ascii="Tahoma" w:hAnsi="Tahoma" w:cs="Tahoma"/>
          <w:sz w:val="18"/>
          <w:szCs w:val="18"/>
          <w:lang w:val="en-US"/>
        </w:rPr>
        <w:t xml:space="preserve">, </w:t>
      </w:r>
      <w:r>
        <w:rPr>
          <w:rFonts w:ascii="Tahoma" w:hAnsi="Tahoma" w:cs="Tahoma"/>
          <w:sz w:val="18"/>
          <w:szCs w:val="18"/>
          <w:lang w:val="en-US"/>
        </w:rPr>
        <w:t xml:space="preserve">Berlino (?), </w:t>
      </w:r>
      <w:r w:rsidRPr="00E830D2">
        <w:rPr>
          <w:rFonts w:ascii="Tahoma" w:hAnsi="Tahoma" w:cs="Tahoma"/>
          <w:sz w:val="18"/>
          <w:szCs w:val="18"/>
          <w:lang w:val="en-US"/>
        </w:rPr>
        <w:t>De Gruyter Akademie Forschung</w:t>
      </w:r>
      <w:r>
        <w:rPr>
          <w:rFonts w:ascii="Tahoma" w:hAnsi="Tahoma" w:cs="Tahoma"/>
          <w:sz w:val="18"/>
          <w:szCs w:val="18"/>
          <w:lang w:val="en-US"/>
        </w:rPr>
        <w:t xml:space="preserve">, 2015. </w:t>
      </w:r>
      <w:r w:rsidRPr="00E830D2">
        <w:rPr>
          <w:rFonts w:ascii="Tahoma" w:hAnsi="Tahoma" w:cs="Tahoma"/>
          <w:sz w:val="18"/>
          <w:szCs w:val="18"/>
        </w:rPr>
        <w:t xml:space="preserve">Vedi il testo online qui: </w:t>
      </w:r>
      <w:hyperlink r:id="rId13" w:history="1">
        <w:r w:rsidRPr="00EA3F10">
          <w:rPr>
            <w:rStyle w:val="Hyperlien"/>
            <w:rFonts w:ascii="Tahoma" w:hAnsi="Tahoma" w:cs="Tahoma"/>
            <w:sz w:val="18"/>
            <w:szCs w:val="18"/>
          </w:rPr>
          <w:t>https://www.degruyter.com/document/doi/10.1515/9783110420722-015/html?lang=en</w:t>
        </w:r>
      </w:hyperlink>
      <w:r>
        <w:rPr>
          <w:rFonts w:ascii="Tahoma" w:hAnsi="Tahoma" w:cs="Tahoma"/>
          <w:sz w:val="18"/>
          <w:szCs w:val="18"/>
        </w:rPr>
        <w:t xml:space="preserve"> </w:t>
      </w:r>
    </w:p>
    <w:p w14:paraId="3922FB2F" w14:textId="286535D1" w:rsidR="00B5395B" w:rsidRPr="00E830D2" w:rsidRDefault="0078397C" w:rsidP="00B5395B">
      <w:pPr>
        <w:pStyle w:val="Paragraphedeliste"/>
        <w:numPr>
          <w:ilvl w:val="0"/>
          <w:numId w:val="1"/>
        </w:numPr>
        <w:spacing w:line="360" w:lineRule="auto"/>
        <w:rPr>
          <w:rFonts w:ascii="Tahoma" w:hAnsi="Tahoma" w:cs="Tahoma"/>
          <w:b/>
          <w:bCs/>
          <w:sz w:val="18"/>
          <w:szCs w:val="18"/>
        </w:rPr>
      </w:pPr>
      <w:r w:rsidRPr="00B5395B">
        <w:rPr>
          <w:rFonts w:ascii="Tahoma" w:hAnsi="Tahoma" w:cs="Tahoma"/>
          <w:sz w:val="18"/>
          <w:szCs w:val="18"/>
        </w:rPr>
        <w:t>Gentile,</w:t>
      </w:r>
      <w:r w:rsidR="00E830D2">
        <w:rPr>
          <w:rFonts w:ascii="Tahoma" w:hAnsi="Tahoma" w:cs="Tahoma"/>
          <w:sz w:val="18"/>
          <w:szCs w:val="18"/>
        </w:rPr>
        <w:t xml:space="preserve"> E.</w:t>
      </w:r>
      <w:r w:rsidRPr="00B5395B">
        <w:rPr>
          <w:rFonts w:ascii="Tahoma" w:hAnsi="Tahoma" w:cs="Tahoma"/>
          <w:sz w:val="18"/>
          <w:szCs w:val="18"/>
        </w:rPr>
        <w:t xml:space="preserve"> </w:t>
      </w:r>
      <w:r w:rsidR="00B5395B" w:rsidRPr="00B5395B">
        <w:rPr>
          <w:rFonts w:ascii="Tahoma" w:hAnsi="Tahoma" w:cs="Tahoma"/>
          <w:i/>
          <w:iCs/>
          <w:sz w:val="18"/>
          <w:szCs w:val="18"/>
        </w:rPr>
        <w:t>Ascesa e declino dell’Europa nel mondo (1898-19</w:t>
      </w:r>
      <w:r w:rsidR="006805BD">
        <w:rPr>
          <w:rFonts w:ascii="Tahoma" w:hAnsi="Tahoma" w:cs="Tahoma"/>
          <w:i/>
          <w:iCs/>
          <w:sz w:val="18"/>
          <w:szCs w:val="18"/>
        </w:rPr>
        <w:t>18</w:t>
      </w:r>
      <w:r w:rsidR="00B5395B" w:rsidRPr="00B5395B">
        <w:rPr>
          <w:rFonts w:ascii="Tahoma" w:hAnsi="Tahoma" w:cs="Tahoma"/>
          <w:i/>
          <w:iCs/>
          <w:sz w:val="18"/>
          <w:szCs w:val="18"/>
        </w:rPr>
        <w:t>)</w:t>
      </w:r>
      <w:r w:rsidR="002402AD">
        <w:rPr>
          <w:rFonts w:ascii="Tahoma" w:hAnsi="Tahoma" w:cs="Tahoma"/>
          <w:sz w:val="18"/>
          <w:szCs w:val="18"/>
        </w:rPr>
        <w:t>, Milano, Garzanti, 2018</w:t>
      </w:r>
    </w:p>
    <w:p w14:paraId="207A961E" w14:textId="3E59FDEB" w:rsidR="00E830D2" w:rsidRPr="00B5395B" w:rsidRDefault="00E830D2" w:rsidP="00B5395B">
      <w:pPr>
        <w:pStyle w:val="Paragraphedeliste"/>
        <w:numPr>
          <w:ilvl w:val="0"/>
          <w:numId w:val="1"/>
        </w:numPr>
        <w:spacing w:line="360" w:lineRule="auto"/>
        <w:rPr>
          <w:rFonts w:ascii="Tahoma" w:hAnsi="Tahoma" w:cs="Tahoma"/>
          <w:b/>
          <w:bCs/>
          <w:sz w:val="18"/>
          <w:szCs w:val="18"/>
        </w:rPr>
      </w:pPr>
      <w:r>
        <w:rPr>
          <w:rFonts w:ascii="Tahoma" w:hAnsi="Tahoma" w:cs="Tahoma"/>
          <w:sz w:val="18"/>
          <w:szCs w:val="18"/>
        </w:rPr>
        <w:t xml:space="preserve">Gentile, E., </w:t>
      </w:r>
      <w:r>
        <w:rPr>
          <w:rFonts w:ascii="Tahoma" w:hAnsi="Tahoma" w:cs="Tahoma"/>
          <w:i/>
          <w:iCs/>
          <w:sz w:val="18"/>
          <w:szCs w:val="18"/>
        </w:rPr>
        <w:t>Il tramonto della modernità</w:t>
      </w:r>
      <w:r>
        <w:rPr>
          <w:rFonts w:ascii="Tahoma" w:hAnsi="Tahoma" w:cs="Tahoma"/>
          <w:sz w:val="18"/>
          <w:szCs w:val="18"/>
        </w:rPr>
        <w:t xml:space="preserve">, in Enciclopedia Treccani, </w:t>
      </w:r>
      <w:hyperlink r:id="rId14" w:history="1">
        <w:r w:rsidRPr="00BA7B88">
          <w:rPr>
            <w:rStyle w:val="Hyperlien"/>
            <w:rFonts w:ascii="Tahoma" w:hAnsi="Tahoma" w:cs="Tahoma"/>
            <w:sz w:val="18"/>
            <w:szCs w:val="18"/>
          </w:rPr>
          <w:t>https://www.treccani.it/enciclopedia/il-tramonto-della-modernita_(Il-Libro-dell'Anno)/</w:t>
        </w:r>
      </w:hyperlink>
      <w:r>
        <w:rPr>
          <w:rFonts w:ascii="Tahoma" w:hAnsi="Tahoma" w:cs="Tahoma"/>
          <w:sz w:val="18"/>
          <w:szCs w:val="18"/>
        </w:rPr>
        <w:t xml:space="preserve"> </w:t>
      </w:r>
    </w:p>
    <w:p w14:paraId="2C04C6CA" w14:textId="614408C3" w:rsidR="0078397C" w:rsidRDefault="0072521D" w:rsidP="00487664">
      <w:pPr>
        <w:spacing w:line="360" w:lineRule="auto"/>
        <w:rPr>
          <w:rFonts w:ascii="Tahoma" w:hAnsi="Tahoma" w:cs="Tahoma"/>
        </w:rPr>
      </w:pPr>
      <w:r>
        <w:rPr>
          <w:noProof/>
        </w:rPr>
        <w:lastRenderedPageBreak/>
        <w:drawing>
          <wp:inline distT="0" distB="0" distL="0" distR="0" wp14:anchorId="0A110266" wp14:editId="50C5F1FC">
            <wp:extent cx="5244464" cy="2622232"/>
            <wp:effectExtent l="0" t="3493" r="0" b="0"/>
            <wp:docPr id="1211929079" name="Image 1" descr="Perché l’Europa? Ascesa e declino del primato europeo tra Otto e Nove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hé l’Europa? Ascesa e declino del primato europeo tra Otto e Novecen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55707" cy="2627854"/>
                    </a:xfrm>
                    <a:prstGeom prst="rect">
                      <a:avLst/>
                    </a:prstGeom>
                    <a:noFill/>
                    <a:ln>
                      <a:noFill/>
                    </a:ln>
                  </pic:spPr>
                </pic:pic>
              </a:graphicData>
            </a:graphic>
          </wp:inline>
        </w:drawing>
      </w:r>
    </w:p>
    <w:p w14:paraId="26584B92" w14:textId="77777777" w:rsidR="00577D7E" w:rsidRDefault="00577D7E" w:rsidP="00487664">
      <w:pPr>
        <w:spacing w:line="360" w:lineRule="auto"/>
        <w:rPr>
          <w:rFonts w:ascii="Tahoma" w:hAnsi="Tahoma" w:cs="Tahoma"/>
        </w:rPr>
      </w:pPr>
    </w:p>
    <w:p w14:paraId="5E02FF71" w14:textId="340E8C69" w:rsidR="00577D7E" w:rsidRDefault="00577D7E">
      <w:pPr>
        <w:rPr>
          <w:rFonts w:ascii="Tahoma" w:hAnsi="Tahoma" w:cs="Tahoma"/>
        </w:rPr>
      </w:pPr>
      <w:r>
        <w:rPr>
          <w:rFonts w:ascii="Tahoma" w:hAnsi="Tahoma" w:cs="Tahoma"/>
        </w:rPr>
        <w:br w:type="page"/>
      </w:r>
    </w:p>
    <w:p w14:paraId="414A1B70" w14:textId="77777777" w:rsidR="00577D7E" w:rsidRPr="006357BD" w:rsidRDefault="00577D7E" w:rsidP="00577D7E">
      <w:pPr>
        <w:spacing w:line="360" w:lineRule="auto"/>
        <w:rPr>
          <w:rFonts w:ascii="Tahoma" w:hAnsi="Tahoma" w:cs="Tahoma"/>
          <w:b/>
          <w:bCs/>
          <w:color w:val="2E74B5" w:themeColor="accent5" w:themeShade="BF"/>
          <w:sz w:val="28"/>
          <w:szCs w:val="28"/>
          <w:lang w:val="fr-CA"/>
        </w:rPr>
      </w:pPr>
      <w:r w:rsidRPr="006357BD">
        <w:rPr>
          <w:rFonts w:ascii="Tahoma" w:hAnsi="Tahoma" w:cs="Tahoma"/>
          <w:b/>
          <w:bCs/>
          <w:color w:val="2E74B5" w:themeColor="accent5" w:themeShade="BF"/>
          <w:sz w:val="28"/>
          <w:szCs w:val="28"/>
          <w:lang w:val="fr-CA"/>
        </w:rPr>
        <w:lastRenderedPageBreak/>
        <w:t>La fin de la centralité européenne avec les deux guerres mondiales</w:t>
      </w:r>
    </w:p>
    <w:p w14:paraId="530B6F0E" w14:textId="77777777" w:rsidR="00577D7E" w:rsidRPr="006357BD" w:rsidRDefault="00577D7E" w:rsidP="00577D7E">
      <w:pPr>
        <w:pBdr>
          <w:top w:val="single" w:sz="4" w:space="1" w:color="auto"/>
          <w:bottom w:val="single" w:sz="4" w:space="1" w:color="auto"/>
        </w:pBdr>
        <w:spacing w:line="360" w:lineRule="auto"/>
        <w:rPr>
          <w:rFonts w:ascii="Tahoma" w:hAnsi="Tahoma" w:cs="Tahoma"/>
          <w:color w:val="2E74B5" w:themeColor="accent5" w:themeShade="BF"/>
          <w:lang w:val="fr-CA"/>
        </w:rPr>
      </w:pPr>
      <w:r w:rsidRPr="006357BD">
        <w:rPr>
          <w:rFonts w:ascii="Tahoma" w:hAnsi="Tahoma" w:cs="Tahoma"/>
          <w:color w:val="2E74B5" w:themeColor="accent5" w:themeShade="BF"/>
          <w:lang w:val="fr-CA"/>
        </w:rPr>
        <w:t xml:space="preserve">Il fut un temps où l'Europe était le centre du monde. Sa suprématie s'étendait à l'ensemble de la planète, dans tous les domaines de la connaissance et de l'action. Soudain, avec la Grande Guerre, l'Europe mondiale a fait naufrage dans la tempête qu'elle avait déclenchée. </w:t>
      </w:r>
    </w:p>
    <w:p w14:paraId="78B03DFB" w14:textId="77777777" w:rsidR="00577D7E" w:rsidRPr="006357BD" w:rsidRDefault="00577D7E" w:rsidP="00577D7E">
      <w:pPr>
        <w:spacing w:line="360" w:lineRule="auto"/>
        <w:rPr>
          <w:rFonts w:ascii="Tahoma" w:hAnsi="Tahoma" w:cs="Tahoma"/>
          <w:lang w:val="fr-CA"/>
        </w:rPr>
      </w:pPr>
    </w:p>
    <w:p w14:paraId="1C46B47B"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Le déclin de la centralité européenne</w:t>
      </w:r>
      <w:r w:rsidRPr="00736AD3">
        <w:rPr>
          <w:rFonts w:ascii="Tahoma" w:hAnsi="Tahoma" w:cs="Tahoma"/>
          <w:color w:val="FF0000"/>
          <w:sz w:val="24"/>
          <w:szCs w:val="24"/>
          <w:lang w:val="fr-CA"/>
        </w:rPr>
        <w:t xml:space="preserve"> </w:t>
      </w:r>
      <w:r w:rsidRPr="00736AD3">
        <w:rPr>
          <w:rFonts w:ascii="Tahoma" w:hAnsi="Tahoma" w:cs="Tahoma"/>
          <w:sz w:val="24"/>
          <w:szCs w:val="24"/>
          <w:lang w:val="fr-CA"/>
        </w:rPr>
        <w:t xml:space="preserve">- Il fut un temps où l'Europe était le centre du monde. Sa suprématie s'étendait à l'ensemble de la planète, dans tous les domaines de la connaissance et de l'action. C'était il y a cent ans, à l'apogée d'un essor qui avait commencé quatre siècles plus tôt, avec la découverte du Nouveau Monde et le tour des continents par d'intrépides navigateurs. </w:t>
      </w:r>
    </w:p>
    <w:p w14:paraId="5F86948B"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t xml:space="preserve">Au début du XXe siècle, la guerre semblait un risque évitable par la diplomatie, après plus de quarante ans de paix et de progrès qui semblaient destinés à durer et à s'étendre au monde entier. </w:t>
      </w:r>
    </w:p>
    <w:p w14:paraId="48FD8BBC"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t xml:space="preserve">Soudain, avec la Grande Guerre, l'optimisme s'est effondré et l'Europe mondiale a sombré dans la tempête qu'elle avait déclenchée. </w:t>
      </w:r>
    </w:p>
    <w:p w14:paraId="41E69313" w14:textId="77777777" w:rsidR="00577D7E" w:rsidRPr="00736AD3" w:rsidRDefault="00577D7E" w:rsidP="00577D7E">
      <w:pPr>
        <w:spacing w:line="360" w:lineRule="auto"/>
        <w:rPr>
          <w:rFonts w:ascii="Tahoma" w:hAnsi="Tahoma" w:cs="Tahoma"/>
          <w:sz w:val="24"/>
          <w:szCs w:val="24"/>
          <w:lang w:val="fr-CA"/>
        </w:rPr>
      </w:pPr>
    </w:p>
    <w:p w14:paraId="45A50955"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Dans quel sens parle-t-on de centralité de l'Europe</w:t>
      </w:r>
      <w:r w:rsidRPr="00736AD3">
        <w:rPr>
          <w:rFonts w:ascii="Tahoma" w:hAnsi="Tahoma" w:cs="Tahoma"/>
          <w:color w:val="FF0000"/>
          <w:sz w:val="24"/>
          <w:szCs w:val="24"/>
          <w:lang w:val="fr-CA"/>
        </w:rPr>
        <w:t xml:space="preserve"> </w:t>
      </w:r>
      <w:r w:rsidRPr="00736AD3">
        <w:rPr>
          <w:rFonts w:ascii="Tahoma" w:hAnsi="Tahoma" w:cs="Tahoma"/>
          <w:sz w:val="24"/>
          <w:szCs w:val="24"/>
          <w:lang w:val="fr-CA"/>
        </w:rPr>
        <w:t xml:space="preserve">- À la veille de la Première Guerre mondiale, l'Europe avait acquis une position centrale au niveau planétaire, depuis l'ère des découvertes géographiques, grâce à son influence culturelle, économique, politique et scientifique. </w:t>
      </w:r>
    </w:p>
    <w:p w14:paraId="662B122A" w14:textId="77777777" w:rsidR="00D57E5A" w:rsidRDefault="00D57E5A" w:rsidP="00D57E5A">
      <w:pPr>
        <w:spacing w:line="360" w:lineRule="auto"/>
        <w:rPr>
          <w:rFonts w:ascii="Tahoma" w:hAnsi="Tahoma" w:cs="Tahoma"/>
          <w:sz w:val="24"/>
          <w:szCs w:val="24"/>
          <w:lang w:val="fr-CA"/>
        </w:rPr>
      </w:pPr>
      <w:r w:rsidRPr="00D57E5A">
        <w:rPr>
          <w:rFonts w:ascii="Tahoma" w:hAnsi="Tahoma" w:cs="Tahoma"/>
          <w:sz w:val="24"/>
          <w:szCs w:val="24"/>
          <w:lang w:val="fr-CA"/>
        </w:rPr>
        <w:t>Reprenons brièvement les étapes de l'affirmation de l'Europe, sans nous soucier de porter un jugement de valeur (cette affirmation était-elle bonne ou mauvaise ?) mais en nous limitant à l'observation des faits.</w:t>
      </w:r>
    </w:p>
    <w:p w14:paraId="4BCCC5EF" w14:textId="77777777" w:rsidR="00F71301" w:rsidRPr="00D57E5A" w:rsidRDefault="00F71301" w:rsidP="00D57E5A">
      <w:pPr>
        <w:spacing w:line="360" w:lineRule="auto"/>
        <w:rPr>
          <w:rFonts w:ascii="Tahoma" w:hAnsi="Tahoma" w:cs="Tahoma"/>
          <w:sz w:val="24"/>
          <w:szCs w:val="24"/>
          <w:lang w:val="fr-CA"/>
        </w:rPr>
      </w:pPr>
    </w:p>
    <w:p w14:paraId="1D64AFC6" w14:textId="42E82F6C" w:rsidR="00D57E5A" w:rsidRPr="00D57E5A" w:rsidRDefault="00D57E5A" w:rsidP="00D57E5A">
      <w:pPr>
        <w:pStyle w:val="Paragraphedeliste"/>
        <w:numPr>
          <w:ilvl w:val="0"/>
          <w:numId w:val="11"/>
        </w:numPr>
        <w:spacing w:line="360" w:lineRule="auto"/>
        <w:rPr>
          <w:rFonts w:ascii="Tahoma" w:hAnsi="Tahoma" w:cs="Tahoma"/>
          <w:sz w:val="24"/>
          <w:szCs w:val="24"/>
          <w:lang w:val="fr-CA"/>
        </w:rPr>
      </w:pPr>
      <w:r w:rsidRPr="00D57E5A">
        <w:rPr>
          <w:rFonts w:ascii="Tahoma" w:hAnsi="Tahoma" w:cs="Tahoma"/>
          <w:sz w:val="24"/>
          <w:szCs w:val="24"/>
          <w:lang w:val="fr-CA"/>
        </w:rPr>
        <w:t xml:space="preserve">Commençons par dire que le reste du monde a été découvert à l'initiative de l'Europe, et que la connaissance de la géographie du globe a fait de grands progrès à l'initiative des Occidentaux (Colomb, Bougainville, Livingstone, Stanley ne sont que quelques noms d'explorateurs qui ont fait progresser la connaissance </w:t>
      </w:r>
      <w:r w:rsidRPr="00D57E5A">
        <w:rPr>
          <w:rFonts w:ascii="Tahoma" w:hAnsi="Tahoma" w:cs="Tahoma"/>
          <w:sz w:val="24"/>
          <w:szCs w:val="24"/>
          <w:lang w:val="fr-CA"/>
        </w:rPr>
        <w:lastRenderedPageBreak/>
        <w:t xml:space="preserve">géographique). Même la façon dont nous divisons le monde, en méridiens et en parallèles, est un produit européen. </w:t>
      </w:r>
      <w:r w:rsidR="00AD06AE" w:rsidRPr="00AD06AE">
        <w:rPr>
          <w:rFonts w:ascii="Tahoma" w:hAnsi="Tahoma" w:cs="Tahoma"/>
          <w:sz w:val="24"/>
          <w:szCs w:val="24"/>
          <w:lang w:val="fr-CA"/>
        </w:rPr>
        <w:t>Il en va de même pour le temps, puisque le calendrier européen, le calendrier grégorien, est le plus utilisé dans le monde.</w:t>
      </w:r>
    </w:p>
    <w:p w14:paraId="3AB80297" w14:textId="77777777" w:rsidR="00D57E5A" w:rsidRPr="00D57E5A" w:rsidRDefault="00D57E5A" w:rsidP="00D57E5A">
      <w:pPr>
        <w:spacing w:line="360" w:lineRule="auto"/>
        <w:rPr>
          <w:rFonts w:ascii="Tahoma" w:hAnsi="Tahoma" w:cs="Tahoma"/>
          <w:sz w:val="24"/>
          <w:szCs w:val="24"/>
          <w:lang w:val="fr-CA"/>
        </w:rPr>
      </w:pPr>
    </w:p>
    <w:p w14:paraId="40483585" w14:textId="66CA3E99" w:rsidR="00D57E5A" w:rsidRDefault="00D57E5A" w:rsidP="00D57E5A">
      <w:pPr>
        <w:pStyle w:val="Paragraphedeliste"/>
        <w:numPr>
          <w:ilvl w:val="0"/>
          <w:numId w:val="11"/>
        </w:numPr>
        <w:spacing w:line="360" w:lineRule="auto"/>
        <w:rPr>
          <w:rFonts w:ascii="Tahoma" w:hAnsi="Tahoma" w:cs="Tahoma"/>
          <w:sz w:val="24"/>
          <w:szCs w:val="24"/>
          <w:lang w:val="fr-CA"/>
        </w:rPr>
      </w:pPr>
      <w:r w:rsidRPr="00D57E5A">
        <w:rPr>
          <w:rFonts w:ascii="Tahoma" w:hAnsi="Tahoma" w:cs="Tahoma"/>
          <w:sz w:val="24"/>
          <w:szCs w:val="24"/>
          <w:lang w:val="fr-CA"/>
        </w:rPr>
        <w:t xml:space="preserve">Avec ses colonies et ses migrations, l'Europe a donc exporté vers le reste du monde ses langues (et ses structures mentales, si les langues sont aussi des structures mentales et si penser dans une certaine langue n'est pas la même chose que penser dans une autre), ses peuples, sa culture, son art, ses coutumes, sa mode et ses façons de s'amuser (voir, par exemple, les jeux, comme le golf, qui se sont répandus dans les pays colonisés). </w:t>
      </w:r>
    </w:p>
    <w:p w14:paraId="69EB6B04" w14:textId="77777777" w:rsidR="00476408" w:rsidRPr="00476408" w:rsidRDefault="00476408" w:rsidP="00476408">
      <w:pPr>
        <w:pStyle w:val="Paragraphedeliste"/>
        <w:rPr>
          <w:rFonts w:ascii="Tahoma" w:hAnsi="Tahoma" w:cs="Tahoma"/>
          <w:sz w:val="24"/>
          <w:szCs w:val="24"/>
          <w:lang w:val="fr-CA"/>
        </w:rPr>
      </w:pPr>
    </w:p>
    <w:p w14:paraId="58D120FD" w14:textId="77777777" w:rsidR="00476408" w:rsidRPr="00D57E5A" w:rsidRDefault="00476408" w:rsidP="00476408">
      <w:pPr>
        <w:pStyle w:val="Paragraphedeliste"/>
        <w:spacing w:line="360" w:lineRule="auto"/>
        <w:rPr>
          <w:rFonts w:ascii="Tahoma" w:hAnsi="Tahoma" w:cs="Tahoma"/>
          <w:sz w:val="24"/>
          <w:szCs w:val="24"/>
          <w:lang w:val="fr-CA"/>
        </w:rPr>
      </w:pPr>
    </w:p>
    <w:p w14:paraId="4C848F8C" w14:textId="1DF60F68" w:rsidR="00476408" w:rsidRDefault="00476408" w:rsidP="00796DD2">
      <w:pPr>
        <w:pStyle w:val="Paragraphedeliste"/>
        <w:spacing w:before="30" w:after="30"/>
        <w:ind w:left="0" w:right="-24"/>
      </w:pPr>
      <w:r>
        <w:rPr>
          <w:noProof/>
          <w:lang w:eastAsia="it-IT"/>
        </w:rPr>
        <w:drawing>
          <wp:inline distT="0" distB="0" distL="0" distR="0" wp14:anchorId="357E620E" wp14:editId="3EF821B2">
            <wp:extent cx="4991100" cy="2583180"/>
            <wp:effectExtent l="0" t="0" r="0" b="7620"/>
            <wp:docPr id="1750523474" name="Image 3" descr="Risultati immagini per famiglia me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isultati immagini per famiglia meij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583180"/>
                    </a:xfrm>
                    <a:prstGeom prst="rect">
                      <a:avLst/>
                    </a:prstGeom>
                    <a:noFill/>
                    <a:ln>
                      <a:noFill/>
                    </a:ln>
                  </pic:spPr>
                </pic:pic>
              </a:graphicData>
            </a:graphic>
          </wp:inline>
        </w:drawing>
      </w:r>
    </w:p>
    <w:p w14:paraId="71B08CF2" w14:textId="77777777" w:rsidR="00476408" w:rsidRPr="0025736E" w:rsidRDefault="00476408" w:rsidP="00796DD2">
      <w:pPr>
        <w:pStyle w:val="Paragraphedeliste"/>
        <w:spacing w:line="360" w:lineRule="auto"/>
        <w:ind w:left="0"/>
        <w:rPr>
          <w:rFonts w:ascii="Tahoma" w:hAnsi="Tahoma" w:cs="Tahoma"/>
          <w:sz w:val="18"/>
          <w:szCs w:val="18"/>
          <w:lang w:val="fr-CA"/>
        </w:rPr>
      </w:pPr>
      <w:r w:rsidRPr="0025736E">
        <w:rPr>
          <w:rFonts w:ascii="Corbel" w:hAnsi="Corbel"/>
          <w:color w:val="002060"/>
          <w:sz w:val="18"/>
          <w:szCs w:val="18"/>
          <w:lang w:val="fr-CA"/>
        </w:rPr>
        <w:t>Le jeune empereur du Japon Mutsuhito (1852-1912) avec sa famille, tous habillés à l'occidentale.</w:t>
      </w:r>
    </w:p>
    <w:p w14:paraId="59DDFE18" w14:textId="77777777" w:rsidR="00476408" w:rsidRDefault="00476408" w:rsidP="00796DD2">
      <w:pPr>
        <w:pStyle w:val="Paragraphedeliste"/>
        <w:spacing w:line="360" w:lineRule="auto"/>
        <w:ind w:left="0"/>
        <w:rPr>
          <w:rFonts w:ascii="Tahoma" w:hAnsi="Tahoma" w:cs="Tahoma"/>
          <w:sz w:val="24"/>
          <w:szCs w:val="24"/>
          <w:lang w:val="fr-CA"/>
        </w:rPr>
      </w:pPr>
    </w:p>
    <w:p w14:paraId="512DF852" w14:textId="4C13CC6E" w:rsidR="00243547" w:rsidRPr="0025736E" w:rsidRDefault="00243547" w:rsidP="00796DD2">
      <w:pPr>
        <w:pStyle w:val="Paragraphedeliste"/>
        <w:spacing w:line="360" w:lineRule="auto"/>
        <w:ind w:left="0"/>
        <w:rPr>
          <w:rFonts w:ascii="Corbel" w:hAnsi="Corbel"/>
          <w:color w:val="002060"/>
          <w:sz w:val="18"/>
          <w:szCs w:val="18"/>
          <w:lang w:val="fr-CA"/>
        </w:rPr>
      </w:pPr>
      <w:r w:rsidRPr="0025736E">
        <w:rPr>
          <w:rFonts w:ascii="Corbel" w:hAnsi="Corbel"/>
          <w:noProof/>
          <w:color w:val="002060"/>
          <w:sz w:val="18"/>
          <w:szCs w:val="18"/>
          <w:lang w:val="fr-CA"/>
        </w:rPr>
        <w:drawing>
          <wp:inline distT="0" distB="0" distL="0" distR="0" wp14:anchorId="654FEDD0" wp14:editId="075DBFD6">
            <wp:extent cx="1408335" cy="1932940"/>
            <wp:effectExtent l="0" t="0" r="1905" b="0"/>
            <wp:docPr id="1206093032" name="Image 4" descr="Xi Jinp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 Jinpin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503" cy="1941406"/>
                    </a:xfrm>
                    <a:prstGeom prst="rect">
                      <a:avLst/>
                    </a:prstGeom>
                    <a:noFill/>
                    <a:ln>
                      <a:noFill/>
                    </a:ln>
                  </pic:spPr>
                </pic:pic>
              </a:graphicData>
            </a:graphic>
          </wp:inline>
        </w:drawing>
      </w:r>
    </w:p>
    <w:p w14:paraId="33B96B33" w14:textId="129D86C6" w:rsidR="00243547" w:rsidRPr="0025736E" w:rsidRDefault="0025736E" w:rsidP="00796DD2">
      <w:pPr>
        <w:pStyle w:val="Paragraphedeliste"/>
        <w:spacing w:line="360" w:lineRule="auto"/>
        <w:ind w:left="0"/>
        <w:rPr>
          <w:rFonts w:ascii="Corbel" w:hAnsi="Corbel"/>
          <w:color w:val="002060"/>
          <w:sz w:val="18"/>
          <w:szCs w:val="18"/>
          <w:lang w:val="fr-CA"/>
        </w:rPr>
      </w:pPr>
      <w:r w:rsidRPr="0025736E">
        <w:rPr>
          <w:rFonts w:ascii="Corbel" w:hAnsi="Corbel"/>
          <w:color w:val="002060"/>
          <w:sz w:val="18"/>
          <w:szCs w:val="18"/>
          <w:lang w:val="fr-CA"/>
        </w:rPr>
        <w:t>Xi Jinping, dirigeant chinois (né en 1953)</w:t>
      </w:r>
    </w:p>
    <w:p w14:paraId="58F9DA36" w14:textId="7258D974" w:rsidR="00126EA6" w:rsidRPr="00126EA6" w:rsidRDefault="00126EA6" w:rsidP="00126EA6">
      <w:pPr>
        <w:pStyle w:val="Paragraphedeliste"/>
        <w:numPr>
          <w:ilvl w:val="0"/>
          <w:numId w:val="11"/>
        </w:numPr>
        <w:spacing w:line="360" w:lineRule="auto"/>
        <w:rPr>
          <w:rFonts w:ascii="Tahoma" w:hAnsi="Tahoma" w:cs="Tahoma"/>
          <w:sz w:val="24"/>
          <w:szCs w:val="24"/>
          <w:lang w:val="fr-CA"/>
        </w:rPr>
      </w:pPr>
      <w:r w:rsidRPr="00126EA6">
        <w:rPr>
          <w:rFonts w:ascii="Tahoma" w:hAnsi="Tahoma" w:cs="Tahoma"/>
          <w:sz w:val="24"/>
          <w:szCs w:val="24"/>
          <w:lang w:val="fr-CA"/>
        </w:rPr>
        <w:lastRenderedPageBreak/>
        <w:t xml:space="preserve">La révolution </w:t>
      </w:r>
      <w:r w:rsidRPr="00126EA6">
        <w:rPr>
          <w:rFonts w:ascii="Tahoma" w:hAnsi="Tahoma" w:cs="Tahoma"/>
          <w:sz w:val="24"/>
          <w:szCs w:val="24"/>
          <w:u w:val="single"/>
          <w:lang w:val="fr-CA"/>
        </w:rPr>
        <w:t>scientifique</w:t>
      </w:r>
      <w:r w:rsidRPr="00126EA6">
        <w:rPr>
          <w:rFonts w:ascii="Tahoma" w:hAnsi="Tahoma" w:cs="Tahoma"/>
          <w:sz w:val="24"/>
          <w:szCs w:val="24"/>
          <w:lang w:val="fr-CA"/>
        </w:rPr>
        <w:t xml:space="preserve"> est une révolution qui s'est déroulée en Europe et s'est étendue au monde entier et constitue l'un des changements les plus importants dans l'histoire de la pensée humaine. Elle débute au XVIe siècle en Europe, avec Copernic, Galilée, Kepler, et par ses découvertes et ses innovations, elle modifie les mentalités et accroît considérablement le pouvoir technique de l'homme.</w:t>
      </w:r>
    </w:p>
    <w:p w14:paraId="04352243" w14:textId="77777777" w:rsidR="00126EA6" w:rsidRPr="00126EA6" w:rsidRDefault="00126EA6" w:rsidP="00126EA6">
      <w:pPr>
        <w:spacing w:line="360" w:lineRule="auto"/>
        <w:ind w:left="708"/>
        <w:rPr>
          <w:rFonts w:ascii="Tahoma" w:hAnsi="Tahoma" w:cs="Tahoma"/>
          <w:sz w:val="24"/>
          <w:szCs w:val="24"/>
          <w:lang w:val="fr-CA"/>
        </w:rPr>
      </w:pPr>
      <w:r w:rsidRPr="00126EA6">
        <w:rPr>
          <w:rFonts w:ascii="Tahoma" w:hAnsi="Tahoma" w:cs="Tahoma"/>
          <w:sz w:val="24"/>
          <w:szCs w:val="24"/>
          <w:lang w:val="fr-CA"/>
        </w:rPr>
        <w:t>La science a fourni aux Européens des outils et des connaissances qui ont amplifié leur puissance économique, militaire et politique, leur permettant de devenir dominants à l'échelle mondiale (armes, moyens de transport, outils d'exploration du monde, outils de croissance et de développement économique, supériorité technologique et exploitation des ressources des pays colonisés, diffusion de la culture scientifique et des modèles éducatifs occidentaux).</w:t>
      </w:r>
    </w:p>
    <w:p w14:paraId="7FD0FC56" w14:textId="77777777" w:rsidR="00D57E5A" w:rsidRPr="00D57E5A" w:rsidRDefault="00D57E5A" w:rsidP="00D57E5A">
      <w:pPr>
        <w:spacing w:line="360" w:lineRule="auto"/>
        <w:rPr>
          <w:rFonts w:ascii="Tahoma" w:hAnsi="Tahoma" w:cs="Tahoma"/>
          <w:sz w:val="24"/>
          <w:szCs w:val="24"/>
          <w:lang w:val="fr-CA"/>
        </w:rPr>
      </w:pPr>
    </w:p>
    <w:p w14:paraId="10EE5AEC" w14:textId="24DE59E7" w:rsidR="00D57E5A" w:rsidRPr="00D57E5A" w:rsidRDefault="00D57E5A" w:rsidP="00D57E5A">
      <w:pPr>
        <w:pStyle w:val="Paragraphedeliste"/>
        <w:numPr>
          <w:ilvl w:val="0"/>
          <w:numId w:val="11"/>
        </w:numPr>
        <w:spacing w:line="360" w:lineRule="auto"/>
        <w:rPr>
          <w:rFonts w:ascii="Tahoma" w:hAnsi="Tahoma" w:cs="Tahoma"/>
          <w:sz w:val="24"/>
          <w:szCs w:val="24"/>
          <w:lang w:val="fr-CA"/>
        </w:rPr>
      </w:pPr>
      <w:r w:rsidRPr="00D57E5A">
        <w:rPr>
          <w:rFonts w:ascii="Tahoma" w:hAnsi="Tahoma" w:cs="Tahoma"/>
          <w:sz w:val="24"/>
          <w:szCs w:val="24"/>
          <w:lang w:val="fr-CA"/>
        </w:rPr>
        <w:t xml:space="preserve">Le grand développement économique a marqué une nouvelle étape majeure dans l'affirmation planétaire de l'Europe, qui a donné naissance à des marchés mondiaux dont elle était le centre. Cela s'est produit avec le développement du commerce depuis le Moyen Âge (premier développement du capitalisme), qui s'est ensuite amplifié avec la révolution industrielle. Celle-ci a renouvelé les modes et les rythmes de production, y appliquant même des innovations scientifiques et technologiques, exploitant les matières premières des colonies et élargissant considérablement le volume des échanges. </w:t>
      </w:r>
    </w:p>
    <w:p w14:paraId="2322BDAB" w14:textId="77777777" w:rsidR="00D57E5A" w:rsidRPr="00D57E5A" w:rsidRDefault="00D57E5A" w:rsidP="00D57E5A">
      <w:pPr>
        <w:spacing w:line="360" w:lineRule="auto"/>
        <w:rPr>
          <w:rFonts w:ascii="Tahoma" w:hAnsi="Tahoma" w:cs="Tahoma"/>
          <w:sz w:val="24"/>
          <w:szCs w:val="24"/>
          <w:lang w:val="fr-CA"/>
        </w:rPr>
      </w:pPr>
    </w:p>
    <w:p w14:paraId="10A43315" w14:textId="1D4630B6" w:rsidR="00D57E5A" w:rsidRPr="00D57E5A" w:rsidRDefault="00D57E5A" w:rsidP="00D57E5A">
      <w:pPr>
        <w:pStyle w:val="Paragraphedeliste"/>
        <w:numPr>
          <w:ilvl w:val="0"/>
          <w:numId w:val="11"/>
        </w:numPr>
        <w:spacing w:line="360" w:lineRule="auto"/>
        <w:rPr>
          <w:rFonts w:ascii="Tahoma" w:hAnsi="Tahoma" w:cs="Tahoma"/>
          <w:sz w:val="24"/>
          <w:szCs w:val="24"/>
          <w:lang w:val="fr-CA"/>
        </w:rPr>
      </w:pPr>
      <w:r w:rsidRPr="00D57E5A">
        <w:rPr>
          <w:rFonts w:ascii="Tahoma" w:hAnsi="Tahoma" w:cs="Tahoma"/>
          <w:sz w:val="24"/>
          <w:szCs w:val="24"/>
          <w:lang w:val="fr-CA"/>
        </w:rPr>
        <w:t>Sur le plan politique, le libéralisme, la démocratie, le socialisme et le nationalisme, idéologies nées en Europe, se sont répandus dans le monde entier. Des courants philosophiques, comme les Lumières ou le positivisme, nés en Europe, se sont également répandus dans le monde : le Brésil, par exemple, porte sur son drapeau la devise du philosophe positiviste Comte : « ordre et progrès ».</w:t>
      </w:r>
    </w:p>
    <w:p w14:paraId="2014CF12" w14:textId="77777777" w:rsidR="00D57E5A" w:rsidRDefault="00D57E5A" w:rsidP="00D57E5A">
      <w:pPr>
        <w:spacing w:line="360" w:lineRule="auto"/>
        <w:rPr>
          <w:rFonts w:ascii="Tahoma" w:hAnsi="Tahoma" w:cs="Tahoma"/>
          <w:sz w:val="24"/>
          <w:szCs w:val="24"/>
          <w:lang w:val="fr-CA"/>
        </w:rPr>
      </w:pPr>
    </w:p>
    <w:p w14:paraId="3A62988D" w14:textId="77777777" w:rsidR="00D57E5A" w:rsidRDefault="00D57E5A" w:rsidP="00D57E5A">
      <w:pPr>
        <w:spacing w:line="360" w:lineRule="auto"/>
        <w:rPr>
          <w:rFonts w:ascii="Tahoma" w:hAnsi="Tahoma" w:cs="Tahoma"/>
          <w:sz w:val="24"/>
          <w:szCs w:val="24"/>
          <w:lang w:val="fr-CA"/>
        </w:rPr>
      </w:pPr>
    </w:p>
    <w:p w14:paraId="63C7F556" w14:textId="6C5C2A1A" w:rsidR="00577D7E" w:rsidRPr="00736AD3"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lastRenderedPageBreak/>
        <w:t>On peut résumer en quelques points la centralité acquise par l'Europe à la veille de la Première Guerre mondiale :</w:t>
      </w:r>
    </w:p>
    <w:p w14:paraId="091BD3BD" w14:textId="77777777" w:rsidR="00577D7E" w:rsidRPr="00736AD3" w:rsidRDefault="00577D7E" w:rsidP="00577D7E">
      <w:pPr>
        <w:spacing w:line="360" w:lineRule="auto"/>
        <w:rPr>
          <w:rFonts w:ascii="Tahoma" w:hAnsi="Tahoma" w:cs="Tahoma"/>
          <w:sz w:val="24"/>
          <w:szCs w:val="24"/>
          <w:lang w:val="fr-CA"/>
        </w:rPr>
      </w:pPr>
    </w:p>
    <w:p w14:paraId="0B96B7EE" w14:textId="77777777"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Primauté </w:t>
      </w:r>
      <w:r w:rsidRPr="00F71301">
        <w:rPr>
          <w:rFonts w:ascii="Tahoma" w:hAnsi="Tahoma" w:cs="Tahoma"/>
          <w:sz w:val="24"/>
          <w:szCs w:val="24"/>
          <w:u w:val="single"/>
          <w:lang w:val="fr-CA"/>
        </w:rPr>
        <w:t>démographique</w:t>
      </w:r>
      <w:r w:rsidRPr="00736AD3">
        <w:rPr>
          <w:rFonts w:ascii="Tahoma" w:hAnsi="Tahoma" w:cs="Tahoma"/>
          <w:sz w:val="24"/>
          <w:szCs w:val="24"/>
          <w:lang w:val="fr-CA"/>
        </w:rPr>
        <w:t xml:space="preserve"> : sa population a connu les taux de croissance les plus élevés au monde et représente 26 % de la population mondiale ; c'est l'Europe qui a peuplé le monde de ses migrations.</w:t>
      </w:r>
    </w:p>
    <w:p w14:paraId="301AD6C4" w14:textId="77777777" w:rsidR="00577D7E" w:rsidRPr="00736AD3" w:rsidRDefault="00577D7E" w:rsidP="00577D7E">
      <w:pPr>
        <w:tabs>
          <w:tab w:val="left" w:pos="2628"/>
        </w:tabs>
        <w:spacing w:line="360" w:lineRule="auto"/>
        <w:rPr>
          <w:rFonts w:ascii="Tahoma" w:hAnsi="Tahoma" w:cs="Tahoma"/>
          <w:sz w:val="24"/>
          <w:szCs w:val="24"/>
          <w:lang w:val="fr-CA"/>
        </w:rPr>
      </w:pPr>
      <w:r>
        <w:rPr>
          <w:rFonts w:ascii="Tahoma" w:hAnsi="Tahoma" w:cs="Tahoma"/>
          <w:sz w:val="24"/>
          <w:szCs w:val="24"/>
          <w:lang w:val="fr-CA"/>
        </w:rPr>
        <w:tab/>
      </w:r>
    </w:p>
    <w:p w14:paraId="10ADE49D" w14:textId="77777777"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Primauté </w:t>
      </w:r>
      <w:r w:rsidRPr="00F71301">
        <w:rPr>
          <w:rFonts w:ascii="Tahoma" w:hAnsi="Tahoma" w:cs="Tahoma"/>
          <w:sz w:val="24"/>
          <w:szCs w:val="24"/>
          <w:u w:val="single"/>
          <w:lang w:val="fr-CA"/>
        </w:rPr>
        <w:t>économique</w:t>
      </w:r>
      <w:r w:rsidRPr="00736AD3">
        <w:rPr>
          <w:rFonts w:ascii="Tahoma" w:hAnsi="Tahoma" w:cs="Tahoma"/>
          <w:sz w:val="24"/>
          <w:szCs w:val="24"/>
          <w:lang w:val="fr-CA"/>
        </w:rPr>
        <w:t xml:space="preserve"> :</w:t>
      </w:r>
    </w:p>
    <w:p w14:paraId="7A28127B" w14:textId="386B7AF6" w:rsidR="00577D7E" w:rsidRPr="00736AD3" w:rsidRDefault="00577D7E" w:rsidP="00577D7E">
      <w:pPr>
        <w:pStyle w:val="Paragraphedeliste"/>
        <w:numPr>
          <w:ilvl w:val="0"/>
          <w:numId w:val="8"/>
        </w:numPr>
        <w:spacing w:line="360" w:lineRule="auto"/>
        <w:rPr>
          <w:rFonts w:ascii="Tahoma" w:hAnsi="Tahoma" w:cs="Tahoma"/>
          <w:sz w:val="24"/>
          <w:szCs w:val="24"/>
          <w:lang w:val="fr-CA"/>
        </w:rPr>
      </w:pPr>
      <w:r w:rsidRPr="00736AD3">
        <w:rPr>
          <w:rFonts w:ascii="Tahoma" w:hAnsi="Tahoma" w:cs="Tahoma"/>
          <w:sz w:val="24"/>
          <w:szCs w:val="24"/>
          <w:lang w:val="fr-CA"/>
        </w:rPr>
        <w:t>Les biens et les services sont produits en Europe</w:t>
      </w:r>
      <w:r w:rsidR="00371671">
        <w:rPr>
          <w:rFonts w:ascii="Tahoma" w:hAnsi="Tahoma" w:cs="Tahoma"/>
          <w:sz w:val="24"/>
          <w:szCs w:val="24"/>
          <w:lang w:val="fr-CA"/>
        </w:rPr>
        <w:t>;</w:t>
      </w:r>
      <w:r w:rsidRPr="00736AD3">
        <w:rPr>
          <w:rFonts w:ascii="Tahoma" w:hAnsi="Tahoma" w:cs="Tahoma"/>
          <w:sz w:val="24"/>
          <w:szCs w:val="24"/>
          <w:lang w:val="fr-CA"/>
        </w:rPr>
        <w:t xml:space="preserve"> 62 % des exportations mondiales proviennent d'Europe.</w:t>
      </w:r>
    </w:p>
    <w:p w14:paraId="6E59E268" w14:textId="0E591174" w:rsidR="00577D7E" w:rsidRPr="00736AD3" w:rsidRDefault="00577D7E" w:rsidP="00577D7E">
      <w:pPr>
        <w:pStyle w:val="Paragraphedeliste"/>
        <w:numPr>
          <w:ilvl w:val="0"/>
          <w:numId w:val="8"/>
        </w:numPr>
        <w:spacing w:line="360" w:lineRule="auto"/>
        <w:rPr>
          <w:rFonts w:ascii="Tahoma" w:hAnsi="Tahoma" w:cs="Tahoma"/>
          <w:sz w:val="24"/>
          <w:szCs w:val="24"/>
          <w:lang w:val="fr-CA"/>
        </w:rPr>
      </w:pPr>
      <w:r w:rsidRPr="00736AD3">
        <w:rPr>
          <w:rFonts w:ascii="Tahoma" w:hAnsi="Tahoma" w:cs="Tahoma"/>
          <w:sz w:val="24"/>
          <w:szCs w:val="24"/>
          <w:lang w:val="fr-CA"/>
        </w:rPr>
        <w:t>Primauté des États européens en matière d'investissements étrangers</w:t>
      </w:r>
      <w:r w:rsidR="00371671">
        <w:rPr>
          <w:rFonts w:ascii="Tahoma" w:hAnsi="Tahoma" w:cs="Tahoma"/>
          <w:sz w:val="24"/>
          <w:szCs w:val="24"/>
          <w:lang w:val="fr-CA"/>
        </w:rPr>
        <w:t>.</w:t>
      </w:r>
    </w:p>
    <w:p w14:paraId="094F9503" w14:textId="09FF39B4" w:rsidR="00577D7E" w:rsidRPr="00736AD3" w:rsidRDefault="00577D7E" w:rsidP="00577D7E">
      <w:pPr>
        <w:pStyle w:val="Paragraphedeliste"/>
        <w:numPr>
          <w:ilvl w:val="0"/>
          <w:numId w:val="8"/>
        </w:numPr>
        <w:spacing w:line="360" w:lineRule="auto"/>
        <w:rPr>
          <w:rFonts w:ascii="Tahoma" w:hAnsi="Tahoma" w:cs="Tahoma"/>
          <w:sz w:val="24"/>
          <w:szCs w:val="24"/>
          <w:lang w:val="fr-CA"/>
        </w:rPr>
      </w:pPr>
      <w:r w:rsidRPr="00736AD3">
        <w:rPr>
          <w:rFonts w:ascii="Tahoma" w:hAnsi="Tahoma" w:cs="Tahoma"/>
          <w:sz w:val="24"/>
          <w:szCs w:val="24"/>
          <w:lang w:val="fr-CA"/>
        </w:rPr>
        <w:t xml:space="preserve">La </w:t>
      </w:r>
      <w:bookmarkStart w:id="0" w:name="_Hlk179909141"/>
      <w:r w:rsidRPr="00736AD3">
        <w:rPr>
          <w:rFonts w:ascii="Tahoma" w:hAnsi="Tahoma" w:cs="Tahoma"/>
          <w:sz w:val="24"/>
          <w:szCs w:val="24"/>
          <w:lang w:val="fr-CA"/>
        </w:rPr>
        <w:t xml:space="preserve">livre sterling </w:t>
      </w:r>
      <w:bookmarkEnd w:id="0"/>
      <w:r w:rsidRPr="00736AD3">
        <w:rPr>
          <w:rFonts w:ascii="Tahoma" w:hAnsi="Tahoma" w:cs="Tahoma"/>
          <w:sz w:val="24"/>
          <w:szCs w:val="24"/>
          <w:lang w:val="fr-CA"/>
        </w:rPr>
        <w:t>est la monnaie dominante</w:t>
      </w:r>
      <w:r w:rsidR="00371671">
        <w:rPr>
          <w:rFonts w:ascii="Tahoma" w:hAnsi="Tahoma" w:cs="Tahoma"/>
          <w:sz w:val="24"/>
          <w:szCs w:val="24"/>
          <w:lang w:val="fr-CA"/>
        </w:rPr>
        <w:t>.</w:t>
      </w:r>
    </w:p>
    <w:p w14:paraId="4D1456DA" w14:textId="77777777" w:rsidR="00577D7E" w:rsidRPr="00736AD3" w:rsidRDefault="00577D7E" w:rsidP="00577D7E">
      <w:pPr>
        <w:spacing w:line="360" w:lineRule="auto"/>
        <w:rPr>
          <w:rFonts w:ascii="Tahoma" w:hAnsi="Tahoma" w:cs="Tahoma"/>
          <w:sz w:val="24"/>
          <w:szCs w:val="24"/>
          <w:lang w:val="fr-CA"/>
        </w:rPr>
      </w:pPr>
    </w:p>
    <w:p w14:paraId="2054BCF8" w14:textId="77777777"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Primauté </w:t>
      </w:r>
      <w:r w:rsidRPr="00F71301">
        <w:rPr>
          <w:rFonts w:ascii="Tahoma" w:hAnsi="Tahoma" w:cs="Tahoma"/>
          <w:sz w:val="24"/>
          <w:szCs w:val="24"/>
          <w:u w:val="single"/>
          <w:lang w:val="fr-CA"/>
        </w:rPr>
        <w:t>politique et militaire</w:t>
      </w:r>
      <w:r w:rsidRPr="00736AD3">
        <w:rPr>
          <w:rFonts w:ascii="Tahoma" w:hAnsi="Tahoma" w:cs="Tahoma"/>
          <w:sz w:val="24"/>
          <w:szCs w:val="24"/>
          <w:lang w:val="fr-CA"/>
        </w:rPr>
        <w:t xml:space="preserve"> : de vastes régions du monde, en particulier l'Afrique et l'Asie, sont sous le contrôle politique et militaire de l'Europe.</w:t>
      </w:r>
    </w:p>
    <w:p w14:paraId="6DE22C6A" w14:textId="77777777" w:rsidR="00577D7E" w:rsidRPr="00736AD3" w:rsidRDefault="00577D7E" w:rsidP="00577D7E">
      <w:pPr>
        <w:spacing w:line="360" w:lineRule="auto"/>
        <w:rPr>
          <w:rFonts w:ascii="Tahoma" w:hAnsi="Tahoma" w:cs="Tahoma"/>
          <w:sz w:val="24"/>
          <w:szCs w:val="24"/>
          <w:lang w:val="fr-CA"/>
        </w:rPr>
      </w:pPr>
    </w:p>
    <w:p w14:paraId="18CED2CD" w14:textId="77777777"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Primauté </w:t>
      </w:r>
      <w:r w:rsidRPr="00F71301">
        <w:rPr>
          <w:rFonts w:ascii="Tahoma" w:hAnsi="Tahoma" w:cs="Tahoma"/>
          <w:sz w:val="24"/>
          <w:szCs w:val="24"/>
          <w:u w:val="single"/>
          <w:lang w:val="fr-CA"/>
        </w:rPr>
        <w:t>scientifique et technologique</w:t>
      </w:r>
      <w:r w:rsidRPr="00736AD3">
        <w:rPr>
          <w:rFonts w:ascii="Tahoma" w:hAnsi="Tahoma" w:cs="Tahoma"/>
          <w:sz w:val="24"/>
          <w:szCs w:val="24"/>
          <w:lang w:val="fr-CA"/>
        </w:rPr>
        <w:t xml:space="preserve"> : la révolution scientifique et le développement des technologies ont considérablement accru les possibilités de contrôle des ressources et de la nature.</w:t>
      </w:r>
    </w:p>
    <w:p w14:paraId="5179B25A" w14:textId="77777777" w:rsidR="00577D7E" w:rsidRPr="00736AD3" w:rsidRDefault="00577D7E" w:rsidP="00577D7E">
      <w:pPr>
        <w:spacing w:line="360" w:lineRule="auto"/>
        <w:rPr>
          <w:rFonts w:ascii="Tahoma" w:hAnsi="Tahoma" w:cs="Tahoma"/>
          <w:sz w:val="24"/>
          <w:szCs w:val="24"/>
          <w:lang w:val="fr-CA"/>
        </w:rPr>
      </w:pPr>
    </w:p>
    <w:p w14:paraId="44BC0328"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Les trois étapes de la fin de la centralité européenne</w:t>
      </w:r>
      <w:r w:rsidRPr="00736AD3">
        <w:rPr>
          <w:rFonts w:ascii="Tahoma" w:hAnsi="Tahoma" w:cs="Tahoma"/>
          <w:color w:val="FF0000"/>
          <w:sz w:val="24"/>
          <w:szCs w:val="24"/>
          <w:lang w:val="fr-CA"/>
        </w:rPr>
        <w:t xml:space="preserve"> </w:t>
      </w:r>
      <w:r w:rsidRPr="00736AD3">
        <w:rPr>
          <w:rFonts w:ascii="Tahoma" w:hAnsi="Tahoma" w:cs="Tahoma"/>
          <w:sz w:val="24"/>
          <w:szCs w:val="24"/>
          <w:lang w:val="fr-CA"/>
        </w:rPr>
        <w:t xml:space="preserve">- Au XXe siècle, avec les deux guerres mondiales, cette centralité européenne a été perdue. </w:t>
      </w:r>
    </w:p>
    <w:p w14:paraId="7BD1F4E9"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t xml:space="preserve">On peut identifier les étapes de cette crise en trois moments : </w:t>
      </w:r>
    </w:p>
    <w:p w14:paraId="40AD979D" w14:textId="77777777" w:rsidR="00577D7E" w:rsidRPr="00736AD3" w:rsidRDefault="00577D7E" w:rsidP="00577D7E">
      <w:pPr>
        <w:spacing w:line="360" w:lineRule="auto"/>
        <w:ind w:left="708"/>
        <w:rPr>
          <w:rFonts w:ascii="Tahoma" w:hAnsi="Tahoma" w:cs="Tahoma"/>
          <w:sz w:val="24"/>
          <w:szCs w:val="24"/>
          <w:lang w:val="fr-CA"/>
        </w:rPr>
      </w:pPr>
      <w:r w:rsidRPr="00736AD3">
        <w:rPr>
          <w:rFonts w:ascii="Tahoma" w:hAnsi="Tahoma" w:cs="Tahoma"/>
          <w:sz w:val="24"/>
          <w:szCs w:val="24"/>
          <w:lang w:val="fr-CA"/>
        </w:rPr>
        <w:t>1) la Première Guerre mondiale : le début de l'effondrement de l'Europe</w:t>
      </w:r>
    </w:p>
    <w:p w14:paraId="5E9E3D5F" w14:textId="77777777" w:rsidR="00577D7E" w:rsidRPr="00736AD3" w:rsidRDefault="00577D7E" w:rsidP="00577D7E">
      <w:pPr>
        <w:spacing w:line="360" w:lineRule="auto"/>
        <w:ind w:left="708"/>
        <w:rPr>
          <w:rFonts w:ascii="Tahoma" w:hAnsi="Tahoma" w:cs="Tahoma"/>
          <w:sz w:val="24"/>
          <w:szCs w:val="24"/>
          <w:lang w:val="fr-CA"/>
        </w:rPr>
      </w:pPr>
      <w:r w:rsidRPr="00736AD3">
        <w:rPr>
          <w:rFonts w:ascii="Tahoma" w:hAnsi="Tahoma" w:cs="Tahoma"/>
          <w:sz w:val="24"/>
          <w:szCs w:val="24"/>
          <w:lang w:val="fr-CA"/>
        </w:rPr>
        <w:t>2) l'entre-deux-guerres : l'aggravation de la crise</w:t>
      </w:r>
    </w:p>
    <w:p w14:paraId="77A54F75" w14:textId="77777777" w:rsidR="00577D7E" w:rsidRPr="00736AD3" w:rsidRDefault="00577D7E" w:rsidP="00577D7E">
      <w:pPr>
        <w:spacing w:line="360" w:lineRule="auto"/>
        <w:ind w:left="708"/>
        <w:rPr>
          <w:rFonts w:ascii="Tahoma" w:hAnsi="Tahoma" w:cs="Tahoma"/>
          <w:sz w:val="24"/>
          <w:szCs w:val="24"/>
          <w:lang w:val="fr-CA"/>
        </w:rPr>
      </w:pPr>
      <w:r w:rsidRPr="00736AD3">
        <w:rPr>
          <w:rFonts w:ascii="Tahoma" w:hAnsi="Tahoma" w:cs="Tahoma"/>
          <w:sz w:val="24"/>
          <w:szCs w:val="24"/>
          <w:lang w:val="fr-CA"/>
        </w:rPr>
        <w:t>3) la Seconde Guerre mondiale : l'effondrement final</w:t>
      </w:r>
    </w:p>
    <w:p w14:paraId="1BE63591" w14:textId="77777777" w:rsidR="00577D7E" w:rsidRPr="00736AD3" w:rsidRDefault="00577D7E" w:rsidP="00577D7E">
      <w:pPr>
        <w:spacing w:line="360" w:lineRule="auto"/>
        <w:rPr>
          <w:rFonts w:ascii="Tahoma" w:hAnsi="Tahoma" w:cs="Tahoma"/>
          <w:sz w:val="24"/>
          <w:szCs w:val="24"/>
          <w:lang w:val="fr-CA"/>
        </w:rPr>
      </w:pPr>
    </w:p>
    <w:p w14:paraId="69A1AB1A"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 xml:space="preserve">1/ La Première Guerre </w:t>
      </w:r>
      <w:r w:rsidRPr="00F71301">
        <w:rPr>
          <w:rFonts w:ascii="Tahoma" w:hAnsi="Tahoma" w:cs="Tahoma"/>
          <w:b/>
          <w:bCs/>
          <w:color w:val="FF0000"/>
          <w:sz w:val="24"/>
          <w:szCs w:val="24"/>
          <w:lang w:val="fr-CA"/>
        </w:rPr>
        <w:t>mondiale : le début de l'effondrement</w:t>
      </w:r>
      <w:r w:rsidRPr="00F71301">
        <w:rPr>
          <w:rFonts w:ascii="Tahoma" w:hAnsi="Tahoma" w:cs="Tahoma"/>
          <w:color w:val="FF0000"/>
          <w:sz w:val="24"/>
          <w:szCs w:val="24"/>
          <w:lang w:val="fr-CA"/>
        </w:rPr>
        <w:t xml:space="preserve"> </w:t>
      </w:r>
      <w:r w:rsidRPr="00736AD3">
        <w:rPr>
          <w:rFonts w:ascii="Tahoma" w:hAnsi="Tahoma" w:cs="Tahoma"/>
          <w:sz w:val="24"/>
          <w:szCs w:val="24"/>
          <w:lang w:val="fr-CA"/>
        </w:rPr>
        <w:t xml:space="preserve">- Commençons par analyser les raisons de la crise de centralité européenne que l'on peut faire remonter à la Première Guerre mondiale : avec elle, quatre empires se sont effondrés (austro-hongrois, allemand, russe, turc) ; le communisme est né ; les États-Unis et le Japon sont apparus comme de nouvelles puissances. </w:t>
      </w:r>
    </w:p>
    <w:p w14:paraId="7A2E03D2" w14:textId="77777777" w:rsidR="00577D7E" w:rsidRPr="00736AD3" w:rsidRDefault="00577D7E" w:rsidP="00577D7E">
      <w:pPr>
        <w:spacing w:line="360" w:lineRule="auto"/>
        <w:rPr>
          <w:rFonts w:ascii="Tahoma" w:hAnsi="Tahoma" w:cs="Tahoma"/>
          <w:sz w:val="24"/>
          <w:szCs w:val="24"/>
          <w:lang w:val="fr-CA"/>
        </w:rPr>
      </w:pPr>
    </w:p>
    <w:p w14:paraId="52558766"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t>L'effondrement de l'Europe après la guerre peut être résumé par les points suivants :</w:t>
      </w:r>
    </w:p>
    <w:p w14:paraId="5E360450" w14:textId="36698D91" w:rsidR="00E568D8" w:rsidRDefault="00577D7E" w:rsidP="00E568D8">
      <w:pPr>
        <w:pStyle w:val="Paragraphedeliste"/>
        <w:numPr>
          <w:ilvl w:val="0"/>
          <w:numId w:val="12"/>
        </w:numPr>
        <w:spacing w:line="360" w:lineRule="auto"/>
        <w:rPr>
          <w:rFonts w:ascii="Tahoma" w:hAnsi="Tahoma" w:cs="Tahoma"/>
          <w:sz w:val="24"/>
          <w:szCs w:val="24"/>
          <w:lang w:val="fr-CA"/>
        </w:rPr>
      </w:pPr>
      <w:r w:rsidRPr="00E568D8">
        <w:rPr>
          <w:rFonts w:ascii="Tahoma" w:hAnsi="Tahoma" w:cs="Tahoma"/>
          <w:sz w:val="24"/>
          <w:szCs w:val="24"/>
          <w:lang w:val="fr-CA"/>
        </w:rPr>
        <w:t xml:space="preserve">Effondrement </w:t>
      </w:r>
      <w:r w:rsidRPr="00E568D8">
        <w:rPr>
          <w:rFonts w:ascii="Tahoma" w:hAnsi="Tahoma" w:cs="Tahoma"/>
          <w:sz w:val="24"/>
          <w:szCs w:val="24"/>
          <w:u w:val="single"/>
          <w:lang w:val="fr-CA"/>
        </w:rPr>
        <w:t>démographique</w:t>
      </w:r>
      <w:r w:rsidRPr="00E568D8">
        <w:rPr>
          <w:rFonts w:ascii="Tahoma" w:hAnsi="Tahoma" w:cs="Tahoma"/>
          <w:sz w:val="24"/>
          <w:szCs w:val="24"/>
          <w:lang w:val="fr-CA"/>
        </w:rPr>
        <w:t xml:space="preserve"> : 8,5 millions de morts 20 millions de mutilés et d'invalides</w:t>
      </w:r>
    </w:p>
    <w:p w14:paraId="70A41E01" w14:textId="77777777" w:rsidR="00E568D8" w:rsidRPr="00E568D8" w:rsidRDefault="00E568D8" w:rsidP="00E568D8">
      <w:pPr>
        <w:pStyle w:val="Paragraphedeliste"/>
        <w:spacing w:line="360" w:lineRule="auto"/>
        <w:ind w:left="1428"/>
        <w:rPr>
          <w:rFonts w:ascii="Tahoma" w:hAnsi="Tahoma" w:cs="Tahoma"/>
          <w:sz w:val="24"/>
          <w:szCs w:val="24"/>
          <w:lang w:val="fr-CA"/>
        </w:rPr>
      </w:pPr>
    </w:p>
    <w:p w14:paraId="2542707C" w14:textId="0AE3BF7E" w:rsidR="00577D7E" w:rsidRPr="00E568D8" w:rsidRDefault="00577D7E" w:rsidP="00E568D8">
      <w:pPr>
        <w:pStyle w:val="Paragraphedeliste"/>
        <w:numPr>
          <w:ilvl w:val="0"/>
          <w:numId w:val="12"/>
        </w:numPr>
        <w:spacing w:line="360" w:lineRule="auto"/>
        <w:rPr>
          <w:rFonts w:ascii="Tahoma" w:hAnsi="Tahoma" w:cs="Tahoma"/>
          <w:sz w:val="24"/>
          <w:szCs w:val="24"/>
          <w:lang w:val="fr-CA"/>
        </w:rPr>
      </w:pPr>
      <w:r w:rsidRPr="00E568D8">
        <w:rPr>
          <w:rFonts w:ascii="Tahoma" w:hAnsi="Tahoma" w:cs="Tahoma"/>
          <w:sz w:val="24"/>
          <w:szCs w:val="24"/>
          <w:lang w:val="fr-CA"/>
        </w:rPr>
        <w:t xml:space="preserve">Effondrement </w:t>
      </w:r>
      <w:r w:rsidRPr="00E568D8">
        <w:rPr>
          <w:rFonts w:ascii="Tahoma" w:hAnsi="Tahoma" w:cs="Tahoma"/>
          <w:sz w:val="24"/>
          <w:szCs w:val="24"/>
          <w:u w:val="single"/>
          <w:lang w:val="fr-CA"/>
        </w:rPr>
        <w:t>économique</w:t>
      </w:r>
      <w:r w:rsidRPr="00E568D8">
        <w:rPr>
          <w:rFonts w:ascii="Tahoma" w:hAnsi="Tahoma" w:cs="Tahoma"/>
          <w:sz w:val="24"/>
          <w:szCs w:val="24"/>
          <w:lang w:val="fr-CA"/>
        </w:rPr>
        <w:t xml:space="preserve"> : </w:t>
      </w:r>
    </w:p>
    <w:p w14:paraId="00E20D0F" w14:textId="550CF9A7" w:rsidR="00577D7E"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production agricole affectée</w:t>
      </w:r>
    </w:p>
    <w:p w14:paraId="066A50D7" w14:textId="77777777" w:rsidR="00E568D8" w:rsidRDefault="00E568D8" w:rsidP="00E568D8">
      <w:pPr>
        <w:pStyle w:val="Paragraphedeliste"/>
        <w:spacing w:line="360" w:lineRule="auto"/>
        <w:ind w:left="1776"/>
        <w:rPr>
          <w:rFonts w:ascii="Tahoma" w:hAnsi="Tahoma" w:cs="Tahoma"/>
          <w:sz w:val="24"/>
          <w:szCs w:val="24"/>
          <w:lang w:val="fr-CA"/>
        </w:rPr>
      </w:pPr>
    </w:p>
    <w:p w14:paraId="59F6AAC9" w14:textId="3DB1C152" w:rsidR="00E568D8"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destruction partielle de l'appareil industriel</w:t>
      </w:r>
    </w:p>
    <w:p w14:paraId="56477789" w14:textId="77777777" w:rsidR="00E568D8" w:rsidRPr="00E568D8" w:rsidRDefault="00E568D8" w:rsidP="00E568D8">
      <w:pPr>
        <w:pStyle w:val="Paragraphedeliste"/>
        <w:spacing w:line="360" w:lineRule="auto"/>
        <w:ind w:left="1776"/>
        <w:rPr>
          <w:rFonts w:ascii="Tahoma" w:hAnsi="Tahoma" w:cs="Tahoma"/>
          <w:sz w:val="24"/>
          <w:szCs w:val="24"/>
          <w:lang w:val="fr-CA"/>
        </w:rPr>
      </w:pPr>
    </w:p>
    <w:p w14:paraId="4DF8808F" w14:textId="19FA0004" w:rsidR="00E568D8" w:rsidRPr="00E568D8"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destruction des infrastructures civiles (ponts, écoles, hôpitaux, communications)</w:t>
      </w:r>
    </w:p>
    <w:p w14:paraId="5FB99694" w14:textId="77777777" w:rsidR="00E568D8" w:rsidRDefault="00E568D8" w:rsidP="00E568D8">
      <w:pPr>
        <w:pStyle w:val="Paragraphedeliste"/>
        <w:spacing w:line="360" w:lineRule="auto"/>
        <w:ind w:left="1776"/>
        <w:rPr>
          <w:rFonts w:ascii="Tahoma" w:hAnsi="Tahoma" w:cs="Tahoma"/>
          <w:sz w:val="24"/>
          <w:szCs w:val="24"/>
          <w:lang w:val="fr-CA"/>
        </w:rPr>
      </w:pPr>
    </w:p>
    <w:p w14:paraId="0ADFA965" w14:textId="26DF4DD4" w:rsidR="00577D7E"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augmentation de l'endettement pendant la guerre pour la payer : augmentation de la dette intérieure (contractée par l'Etat auprès de ses propres citoyens) mais aussi de la dette extérieure (contractée par les Etats auprès d'autres Etats) ; l'inflation a donc augmenté ; l'Europe s'est fortement endettée auprès d'une puissance non-européenne : les Etats-Unis.</w:t>
      </w:r>
    </w:p>
    <w:p w14:paraId="53CD15DD" w14:textId="77777777" w:rsidR="00E723B2" w:rsidRDefault="00E723B2" w:rsidP="00E723B2">
      <w:pPr>
        <w:pStyle w:val="Paragraphedeliste"/>
        <w:spacing w:line="360" w:lineRule="auto"/>
        <w:ind w:left="1428"/>
        <w:rPr>
          <w:rFonts w:ascii="Tahoma" w:hAnsi="Tahoma" w:cs="Tahoma"/>
          <w:sz w:val="24"/>
          <w:szCs w:val="24"/>
          <w:lang w:val="fr-CA"/>
        </w:rPr>
      </w:pPr>
    </w:p>
    <w:p w14:paraId="41722D3B" w14:textId="31D1AC55" w:rsidR="00577D7E" w:rsidRPr="00E723B2" w:rsidRDefault="00577D7E" w:rsidP="00E723B2">
      <w:pPr>
        <w:pStyle w:val="Paragraphedeliste"/>
        <w:numPr>
          <w:ilvl w:val="0"/>
          <w:numId w:val="13"/>
        </w:numPr>
        <w:spacing w:line="360" w:lineRule="auto"/>
        <w:rPr>
          <w:rFonts w:ascii="Tahoma" w:hAnsi="Tahoma" w:cs="Tahoma"/>
          <w:sz w:val="24"/>
          <w:szCs w:val="24"/>
          <w:lang w:val="fr-CA"/>
        </w:rPr>
      </w:pPr>
      <w:r w:rsidRPr="00E723B2">
        <w:rPr>
          <w:rFonts w:ascii="Tahoma" w:hAnsi="Tahoma" w:cs="Tahoma"/>
          <w:sz w:val="24"/>
          <w:szCs w:val="24"/>
          <w:lang w:val="fr-CA"/>
        </w:rPr>
        <w:t xml:space="preserve">La crise </w:t>
      </w:r>
      <w:r w:rsidRPr="00E723B2">
        <w:rPr>
          <w:rFonts w:ascii="Tahoma" w:hAnsi="Tahoma" w:cs="Tahoma"/>
          <w:sz w:val="24"/>
          <w:szCs w:val="24"/>
          <w:u w:val="single"/>
          <w:lang w:val="fr-CA"/>
        </w:rPr>
        <w:t>politique</w:t>
      </w:r>
      <w:r w:rsidRPr="00E723B2">
        <w:rPr>
          <w:rFonts w:ascii="Tahoma" w:hAnsi="Tahoma" w:cs="Tahoma"/>
          <w:sz w:val="24"/>
          <w:szCs w:val="24"/>
          <w:lang w:val="fr-CA"/>
        </w:rPr>
        <w:t xml:space="preserve"> : </w:t>
      </w:r>
    </w:p>
    <w:p w14:paraId="543E0A59" w14:textId="3C6C45CF" w:rsidR="00577D7E"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 xml:space="preserve">les traités accentuent la </w:t>
      </w:r>
      <w:r w:rsidRPr="00F71301">
        <w:rPr>
          <w:rFonts w:ascii="Tahoma" w:hAnsi="Tahoma" w:cs="Tahoma"/>
          <w:sz w:val="24"/>
          <w:szCs w:val="24"/>
          <w:u w:val="single"/>
          <w:lang w:val="fr-CA"/>
        </w:rPr>
        <w:t>fragmentation</w:t>
      </w:r>
      <w:r w:rsidRPr="00736AD3">
        <w:rPr>
          <w:rFonts w:ascii="Tahoma" w:hAnsi="Tahoma" w:cs="Tahoma"/>
          <w:sz w:val="24"/>
          <w:szCs w:val="24"/>
          <w:lang w:val="fr-CA"/>
        </w:rPr>
        <w:t xml:space="preserve"> territoriale après l'effondrement des 4 empires</w:t>
      </w:r>
      <w:r w:rsidR="007A590B">
        <w:rPr>
          <w:rFonts w:ascii="Tahoma" w:hAnsi="Tahoma" w:cs="Tahoma"/>
          <w:sz w:val="24"/>
          <w:szCs w:val="24"/>
          <w:lang w:val="fr-CA"/>
        </w:rPr>
        <w:t xml:space="preserve"> (a</w:t>
      </w:r>
      <w:r w:rsidR="007A590B" w:rsidRPr="007A590B">
        <w:rPr>
          <w:rFonts w:ascii="Tahoma" w:hAnsi="Tahoma" w:cs="Tahoma"/>
          <w:sz w:val="24"/>
          <w:szCs w:val="24"/>
          <w:lang w:val="fr-CA"/>
        </w:rPr>
        <w:t>ustro-hongrois, allemand, russe, turc</w:t>
      </w:r>
      <w:r w:rsidR="007A590B">
        <w:rPr>
          <w:rFonts w:ascii="Tahoma" w:hAnsi="Tahoma" w:cs="Tahoma"/>
          <w:sz w:val="24"/>
          <w:szCs w:val="24"/>
          <w:lang w:val="fr-CA"/>
        </w:rPr>
        <w:t>)</w:t>
      </w:r>
      <w:r w:rsidRPr="00736AD3">
        <w:rPr>
          <w:rFonts w:ascii="Tahoma" w:hAnsi="Tahoma" w:cs="Tahoma"/>
          <w:sz w:val="24"/>
          <w:szCs w:val="24"/>
          <w:lang w:val="fr-CA"/>
        </w:rPr>
        <w:t xml:space="preserve"> le nationalisme et les conflits entre Etats se développent ; les frontières et les douanes se </w:t>
      </w:r>
      <w:r w:rsidRPr="00736AD3">
        <w:rPr>
          <w:rFonts w:ascii="Tahoma" w:hAnsi="Tahoma" w:cs="Tahoma"/>
          <w:sz w:val="24"/>
          <w:szCs w:val="24"/>
          <w:lang w:val="fr-CA"/>
        </w:rPr>
        <w:lastRenderedPageBreak/>
        <w:t>multiplient et cela ne favorise pas la production de masse et en série</w:t>
      </w:r>
      <w:r w:rsidR="00F04864">
        <w:rPr>
          <w:rFonts w:ascii="Tahoma" w:hAnsi="Tahoma" w:cs="Tahoma"/>
          <w:sz w:val="24"/>
          <w:szCs w:val="24"/>
          <w:lang w:val="fr-CA"/>
        </w:rPr>
        <w:t> : donc les</w:t>
      </w:r>
      <w:r w:rsidRPr="00736AD3">
        <w:rPr>
          <w:rFonts w:ascii="Tahoma" w:hAnsi="Tahoma" w:cs="Tahoma"/>
          <w:sz w:val="24"/>
          <w:szCs w:val="24"/>
          <w:lang w:val="fr-CA"/>
        </w:rPr>
        <w:t xml:space="preserve"> obstacles à la création d'un marché suffisamment grand pour permettre le développement économique s'accroissent </w:t>
      </w:r>
    </w:p>
    <w:p w14:paraId="0D53085C" w14:textId="77777777" w:rsidR="00E568D8" w:rsidRDefault="00E568D8" w:rsidP="00E568D8">
      <w:pPr>
        <w:pStyle w:val="Paragraphedeliste"/>
        <w:spacing w:line="360" w:lineRule="auto"/>
        <w:ind w:left="1776"/>
        <w:rPr>
          <w:rFonts w:ascii="Tahoma" w:hAnsi="Tahoma" w:cs="Tahoma"/>
          <w:sz w:val="24"/>
          <w:szCs w:val="24"/>
          <w:lang w:val="fr-CA"/>
        </w:rPr>
      </w:pPr>
    </w:p>
    <w:p w14:paraId="6B1FD0F8" w14:textId="4A1B1DCC" w:rsidR="00577D7E"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 xml:space="preserve">la guerre, avec ses destructions et ses problèmes, conduit également à la </w:t>
      </w:r>
      <w:r w:rsidRPr="00F71301">
        <w:rPr>
          <w:rFonts w:ascii="Tahoma" w:hAnsi="Tahoma" w:cs="Tahoma"/>
          <w:sz w:val="24"/>
          <w:szCs w:val="24"/>
          <w:u w:val="single"/>
          <w:lang w:val="fr-CA"/>
        </w:rPr>
        <w:t>crise des anciens systèmes politiques</w:t>
      </w:r>
      <w:r w:rsidRPr="00736AD3">
        <w:rPr>
          <w:rFonts w:ascii="Tahoma" w:hAnsi="Tahoma" w:cs="Tahoma"/>
          <w:sz w:val="24"/>
          <w:szCs w:val="24"/>
          <w:lang w:val="fr-CA"/>
        </w:rPr>
        <w:t xml:space="preserve"> libéraux et parlementaires et à l'émergence de mouvements autoritaires au cœur même de l'Europe, mouvements autoritaires qui sont liés à la crise </w:t>
      </w:r>
      <w:r w:rsidR="00F04864" w:rsidRPr="00F04864">
        <w:rPr>
          <w:rFonts w:ascii="Tahoma" w:hAnsi="Tahoma" w:cs="Tahoma"/>
          <w:sz w:val="24"/>
          <w:szCs w:val="24"/>
          <w:lang w:val="fr-CA"/>
        </w:rPr>
        <w:t>d'après-guerre</w:t>
      </w:r>
      <w:r w:rsidR="00F04864">
        <w:rPr>
          <w:rFonts w:ascii="Tahoma" w:hAnsi="Tahoma" w:cs="Tahoma"/>
          <w:sz w:val="24"/>
          <w:szCs w:val="24"/>
          <w:lang w:val="fr-CA"/>
        </w:rPr>
        <w:t xml:space="preserve"> – crise économique</w:t>
      </w:r>
      <w:r w:rsidR="00F04864" w:rsidRPr="00F04864">
        <w:rPr>
          <w:rFonts w:ascii="Tahoma" w:hAnsi="Tahoma" w:cs="Tahoma"/>
          <w:sz w:val="24"/>
          <w:szCs w:val="24"/>
          <w:lang w:val="fr-CA"/>
        </w:rPr>
        <w:t>, sociale et politiques (mécontentement à l'égard des traités de paix)</w:t>
      </w:r>
      <w:r w:rsidR="00F04864">
        <w:rPr>
          <w:rFonts w:ascii="Tahoma" w:hAnsi="Tahoma" w:cs="Tahoma"/>
          <w:sz w:val="24"/>
          <w:szCs w:val="24"/>
          <w:lang w:val="fr-CA"/>
        </w:rPr>
        <w:t xml:space="preserve"> – </w:t>
      </w:r>
      <w:r w:rsidRPr="00736AD3">
        <w:rPr>
          <w:rFonts w:ascii="Tahoma" w:hAnsi="Tahoma" w:cs="Tahoma"/>
          <w:sz w:val="24"/>
          <w:szCs w:val="24"/>
          <w:lang w:val="fr-CA"/>
        </w:rPr>
        <w:t>et se présentent comme des tentatives de solution à celle-ci</w:t>
      </w:r>
    </w:p>
    <w:p w14:paraId="40D2B24E" w14:textId="77777777" w:rsidR="00E568D8" w:rsidRDefault="00E568D8" w:rsidP="00E568D8">
      <w:pPr>
        <w:pStyle w:val="Paragraphedeliste"/>
        <w:spacing w:line="360" w:lineRule="auto"/>
        <w:ind w:left="1776"/>
        <w:rPr>
          <w:rFonts w:ascii="Tahoma" w:hAnsi="Tahoma" w:cs="Tahoma"/>
          <w:sz w:val="24"/>
          <w:szCs w:val="24"/>
          <w:lang w:val="fr-CA"/>
        </w:rPr>
      </w:pPr>
    </w:p>
    <w:p w14:paraId="3EA0B5BA" w14:textId="47FC9AFD" w:rsidR="00577D7E" w:rsidRPr="00736AD3" w:rsidRDefault="00577D7E" w:rsidP="00E568D8">
      <w:pPr>
        <w:pStyle w:val="Paragraphedeliste"/>
        <w:numPr>
          <w:ilvl w:val="0"/>
          <w:numId w:val="7"/>
        </w:numPr>
        <w:spacing w:line="360" w:lineRule="auto"/>
        <w:ind w:left="1776"/>
        <w:rPr>
          <w:rFonts w:ascii="Tahoma" w:hAnsi="Tahoma" w:cs="Tahoma"/>
          <w:sz w:val="24"/>
          <w:szCs w:val="24"/>
          <w:lang w:val="fr-CA"/>
        </w:rPr>
      </w:pPr>
      <w:r w:rsidRPr="00736AD3">
        <w:rPr>
          <w:rFonts w:ascii="Tahoma" w:hAnsi="Tahoma" w:cs="Tahoma"/>
          <w:sz w:val="24"/>
          <w:szCs w:val="24"/>
          <w:lang w:val="fr-CA"/>
        </w:rPr>
        <w:t xml:space="preserve">il y a aussi la </w:t>
      </w:r>
      <w:r w:rsidRPr="00F71301">
        <w:rPr>
          <w:rFonts w:ascii="Tahoma" w:hAnsi="Tahoma" w:cs="Tahoma"/>
          <w:sz w:val="24"/>
          <w:szCs w:val="24"/>
          <w:u w:val="single"/>
          <w:lang w:val="fr-CA"/>
        </w:rPr>
        <w:t>crise de l'Europe en tant que modèle politique et social</w:t>
      </w:r>
      <w:r w:rsidRPr="00736AD3">
        <w:rPr>
          <w:rFonts w:ascii="Tahoma" w:hAnsi="Tahoma" w:cs="Tahoma"/>
          <w:sz w:val="24"/>
          <w:szCs w:val="24"/>
          <w:lang w:val="fr-CA"/>
        </w:rPr>
        <w:t xml:space="preserve">, admiré par les autres pays : l'Europe n'a pas été capable de mettre fin au conflit et les États-Unis ont dû intervenir (leur intervention et leur soutien économique ont permis aux États européens de résister et de gagner) ; la guerre a également stimulé la production américaine pour répondre aux exportations, ce qui les a renforcés sur le plan économique. </w:t>
      </w:r>
    </w:p>
    <w:p w14:paraId="36686F52" w14:textId="6130BB76" w:rsidR="00577D7E" w:rsidRPr="00736AD3" w:rsidRDefault="00577D7E" w:rsidP="00E568D8">
      <w:pPr>
        <w:spacing w:line="360" w:lineRule="auto"/>
        <w:ind w:left="1776"/>
        <w:rPr>
          <w:rFonts w:ascii="Tahoma" w:hAnsi="Tahoma" w:cs="Tahoma"/>
          <w:sz w:val="24"/>
          <w:szCs w:val="24"/>
          <w:lang w:val="fr-CA"/>
        </w:rPr>
      </w:pPr>
      <w:r w:rsidRPr="00736AD3">
        <w:rPr>
          <w:rFonts w:ascii="Tahoma" w:hAnsi="Tahoma" w:cs="Tahoma"/>
          <w:sz w:val="24"/>
          <w:szCs w:val="24"/>
          <w:lang w:val="fr-CA"/>
        </w:rPr>
        <w:t>Le Japon profite également de la guerre et devient une puissance dominante en Asie : il exporte vers la Chine, l'Inde, l'Indonésie, car l'Europe engagée dans la guerre a cessé ses exportations vers ces pays ; il exporte également des armes vers les pays belligérants comme la Russie.</w:t>
      </w:r>
    </w:p>
    <w:p w14:paraId="5F8372F4" w14:textId="77777777" w:rsidR="00577D7E" w:rsidRPr="00736AD3" w:rsidRDefault="00577D7E" w:rsidP="00577D7E">
      <w:pPr>
        <w:spacing w:line="360" w:lineRule="auto"/>
        <w:rPr>
          <w:rFonts w:ascii="Tahoma" w:hAnsi="Tahoma" w:cs="Tahoma"/>
          <w:sz w:val="24"/>
          <w:szCs w:val="24"/>
          <w:lang w:val="fr-CA"/>
        </w:rPr>
      </w:pPr>
    </w:p>
    <w:p w14:paraId="50DDF67F" w14:textId="77777777" w:rsidR="00577D7E"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2/ L'entre-deux-guerres : la crise s'aggrave</w:t>
      </w:r>
      <w:r w:rsidRPr="00736AD3">
        <w:rPr>
          <w:rFonts w:ascii="Tahoma" w:hAnsi="Tahoma" w:cs="Tahoma"/>
          <w:color w:val="FF0000"/>
          <w:sz w:val="24"/>
          <w:szCs w:val="24"/>
          <w:lang w:val="fr-CA"/>
        </w:rPr>
        <w:t xml:space="preserve"> </w:t>
      </w:r>
      <w:r w:rsidRPr="00736AD3">
        <w:rPr>
          <w:rFonts w:ascii="Tahoma" w:hAnsi="Tahoma" w:cs="Tahoma"/>
          <w:sz w:val="24"/>
          <w:szCs w:val="24"/>
          <w:lang w:val="fr-CA"/>
        </w:rPr>
        <w:t>- Dans l'entre-deux-guerres, la crise de la centralité européenne s'aggrave :</w:t>
      </w:r>
    </w:p>
    <w:p w14:paraId="6E4649A4" w14:textId="61A966C5"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Cette crise émerge à deux moments : </w:t>
      </w:r>
      <w:r w:rsidRPr="00F71301">
        <w:rPr>
          <w:rFonts w:ascii="Tahoma" w:hAnsi="Tahoma" w:cs="Tahoma"/>
          <w:sz w:val="24"/>
          <w:szCs w:val="24"/>
          <w:u w:val="single"/>
          <w:lang w:val="fr-CA"/>
        </w:rPr>
        <w:t>immédiatement après la guerre</w:t>
      </w:r>
      <w:r w:rsidRPr="00736AD3">
        <w:rPr>
          <w:rFonts w:ascii="Tahoma" w:hAnsi="Tahoma" w:cs="Tahoma"/>
          <w:sz w:val="24"/>
          <w:szCs w:val="24"/>
          <w:lang w:val="fr-CA"/>
        </w:rPr>
        <w:t xml:space="preserve"> et</w:t>
      </w:r>
      <w:r w:rsidR="00F71301">
        <w:rPr>
          <w:rFonts w:ascii="Tahoma" w:hAnsi="Tahoma" w:cs="Tahoma"/>
          <w:sz w:val="24"/>
          <w:szCs w:val="24"/>
          <w:lang w:val="fr-CA"/>
        </w:rPr>
        <w:t>,</w:t>
      </w:r>
      <w:r w:rsidRPr="00736AD3">
        <w:rPr>
          <w:rFonts w:ascii="Tahoma" w:hAnsi="Tahoma" w:cs="Tahoma"/>
          <w:sz w:val="24"/>
          <w:szCs w:val="24"/>
          <w:lang w:val="fr-CA"/>
        </w:rPr>
        <w:t xml:space="preserve"> </w:t>
      </w:r>
      <w:r w:rsidR="00F71301" w:rsidRPr="00F71301">
        <w:rPr>
          <w:rFonts w:ascii="Tahoma" w:hAnsi="Tahoma" w:cs="Tahoma"/>
          <w:sz w:val="24"/>
          <w:szCs w:val="24"/>
          <w:lang w:val="fr-CA"/>
        </w:rPr>
        <w:t>une dizaine d'années plus tard</w:t>
      </w:r>
      <w:r w:rsidR="00F71301">
        <w:rPr>
          <w:rFonts w:ascii="Tahoma" w:hAnsi="Tahoma" w:cs="Tahoma"/>
          <w:sz w:val="24"/>
          <w:szCs w:val="24"/>
          <w:lang w:val="fr-CA"/>
        </w:rPr>
        <w:t xml:space="preserve">, </w:t>
      </w:r>
      <w:r w:rsidRPr="00736AD3">
        <w:rPr>
          <w:rFonts w:ascii="Tahoma" w:hAnsi="Tahoma" w:cs="Tahoma"/>
          <w:sz w:val="24"/>
          <w:szCs w:val="24"/>
          <w:lang w:val="fr-CA"/>
        </w:rPr>
        <w:t xml:space="preserve">avec le début de la </w:t>
      </w:r>
      <w:r w:rsidRPr="00F71301">
        <w:rPr>
          <w:rFonts w:ascii="Tahoma" w:hAnsi="Tahoma" w:cs="Tahoma"/>
          <w:sz w:val="24"/>
          <w:szCs w:val="24"/>
          <w:u w:val="single"/>
          <w:lang w:val="fr-CA"/>
        </w:rPr>
        <w:t>crise de 1929</w:t>
      </w:r>
      <w:r w:rsidRPr="00736AD3">
        <w:rPr>
          <w:rFonts w:ascii="Tahoma" w:hAnsi="Tahoma" w:cs="Tahoma"/>
          <w:sz w:val="24"/>
          <w:szCs w:val="24"/>
          <w:lang w:val="fr-CA"/>
        </w:rPr>
        <w:t xml:space="preserve"> : l'inflation et la destruction provoquent une grave crise économique qui facilite la montée du totalitarisme</w:t>
      </w:r>
      <w:r w:rsidR="00F71301">
        <w:rPr>
          <w:rFonts w:ascii="Tahoma" w:hAnsi="Tahoma" w:cs="Tahoma"/>
          <w:sz w:val="24"/>
          <w:szCs w:val="24"/>
          <w:lang w:val="fr-CA"/>
        </w:rPr>
        <w:t>.</w:t>
      </w:r>
    </w:p>
    <w:p w14:paraId="1983FAD0" w14:textId="77777777" w:rsidR="00577D7E" w:rsidRPr="00736AD3" w:rsidRDefault="00577D7E" w:rsidP="00577D7E">
      <w:pPr>
        <w:pStyle w:val="Paragraphedeliste"/>
        <w:spacing w:line="360" w:lineRule="auto"/>
        <w:rPr>
          <w:rFonts w:ascii="Tahoma" w:hAnsi="Tahoma" w:cs="Tahoma"/>
          <w:sz w:val="24"/>
          <w:szCs w:val="24"/>
          <w:lang w:val="fr-CA"/>
        </w:rPr>
      </w:pPr>
    </w:p>
    <w:p w14:paraId="7739B621" w14:textId="77777777" w:rsidR="00577D7E" w:rsidRPr="00736AD3"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lastRenderedPageBreak/>
        <w:t xml:space="preserve">La crise politique est également due à </w:t>
      </w:r>
      <w:r w:rsidRPr="00F71301">
        <w:rPr>
          <w:rFonts w:ascii="Tahoma" w:hAnsi="Tahoma" w:cs="Tahoma"/>
          <w:sz w:val="24"/>
          <w:szCs w:val="24"/>
          <w:u w:val="single"/>
          <w:lang w:val="fr-CA"/>
        </w:rPr>
        <w:t>l'insatisfaction</w:t>
      </w:r>
      <w:r w:rsidRPr="00736AD3">
        <w:rPr>
          <w:rFonts w:ascii="Tahoma" w:hAnsi="Tahoma" w:cs="Tahoma"/>
          <w:sz w:val="24"/>
          <w:szCs w:val="24"/>
          <w:lang w:val="fr-CA"/>
        </w:rPr>
        <w:t xml:space="preserve"> de pays comme l'Allemagne et l'Italie à </w:t>
      </w:r>
      <w:r w:rsidRPr="00F71301">
        <w:rPr>
          <w:rFonts w:ascii="Tahoma" w:hAnsi="Tahoma" w:cs="Tahoma"/>
          <w:sz w:val="24"/>
          <w:szCs w:val="24"/>
          <w:u w:val="single"/>
          <w:lang w:val="fr-CA"/>
        </w:rPr>
        <w:t>l'égard des traités de paix</w:t>
      </w:r>
      <w:r w:rsidRPr="00736AD3">
        <w:rPr>
          <w:rFonts w:ascii="Tahoma" w:hAnsi="Tahoma" w:cs="Tahoma"/>
          <w:sz w:val="24"/>
          <w:szCs w:val="24"/>
          <w:lang w:val="fr-CA"/>
        </w:rPr>
        <w:t xml:space="preserve"> ; l'ordre existant est continuellement remis en question. Les Allemands veulent le reconstituer sous l'hégémonie aryenne ; en Asie, le Japon poursuit un dessein similaire ; un autre pays, largement asiatique, l'Union soviétique, accroît sa puissance avec Staline, qui favorise son industrialisation.</w:t>
      </w:r>
    </w:p>
    <w:p w14:paraId="7C0D1582" w14:textId="77777777" w:rsidR="00577D7E" w:rsidRPr="00736AD3" w:rsidRDefault="00577D7E" w:rsidP="00577D7E">
      <w:pPr>
        <w:spacing w:line="360" w:lineRule="auto"/>
        <w:rPr>
          <w:rFonts w:ascii="Tahoma" w:hAnsi="Tahoma" w:cs="Tahoma"/>
          <w:sz w:val="24"/>
          <w:szCs w:val="24"/>
          <w:lang w:val="fr-CA"/>
        </w:rPr>
      </w:pPr>
    </w:p>
    <w:p w14:paraId="1CFF1071" w14:textId="77777777" w:rsidR="00577D7E" w:rsidRPr="00736AD3" w:rsidRDefault="00577D7E" w:rsidP="00577D7E">
      <w:pPr>
        <w:spacing w:line="360" w:lineRule="auto"/>
        <w:rPr>
          <w:rFonts w:ascii="Tahoma" w:hAnsi="Tahoma" w:cs="Tahoma"/>
          <w:sz w:val="24"/>
          <w:szCs w:val="24"/>
          <w:lang w:val="fr-CA"/>
        </w:rPr>
      </w:pPr>
      <w:r w:rsidRPr="00736AD3">
        <w:rPr>
          <w:rFonts w:ascii="Tahoma" w:hAnsi="Tahoma" w:cs="Tahoma"/>
          <w:b/>
          <w:bCs/>
          <w:color w:val="FF0000"/>
          <w:sz w:val="24"/>
          <w:szCs w:val="24"/>
          <w:lang w:val="fr-CA"/>
        </w:rPr>
        <w:t>3/ La Seconde Guerre mondiale : l'effondrement final</w:t>
      </w:r>
      <w:r w:rsidRPr="00736AD3">
        <w:rPr>
          <w:rFonts w:ascii="Tahoma" w:hAnsi="Tahoma" w:cs="Tahoma"/>
          <w:color w:val="FF0000"/>
          <w:sz w:val="24"/>
          <w:szCs w:val="24"/>
          <w:lang w:val="fr-CA"/>
        </w:rPr>
        <w:t xml:space="preserve"> </w:t>
      </w:r>
      <w:r w:rsidRPr="00736AD3">
        <w:rPr>
          <w:rFonts w:ascii="Tahoma" w:hAnsi="Tahoma" w:cs="Tahoma"/>
          <w:sz w:val="24"/>
          <w:szCs w:val="24"/>
          <w:lang w:val="fr-CA"/>
        </w:rPr>
        <w:t>- L'effondrement final de la centralité européenne se produit avec la Seconde Guerre mondiale :</w:t>
      </w:r>
    </w:p>
    <w:p w14:paraId="2E8673AA" w14:textId="42E50627" w:rsidR="00F71301" w:rsidRPr="00F71301" w:rsidRDefault="00F71301" w:rsidP="00F71301">
      <w:pPr>
        <w:pStyle w:val="Paragraphedeliste"/>
        <w:numPr>
          <w:ilvl w:val="0"/>
          <w:numId w:val="1"/>
        </w:numPr>
        <w:spacing w:line="360" w:lineRule="auto"/>
        <w:rPr>
          <w:rFonts w:ascii="Tahoma" w:hAnsi="Tahoma" w:cs="Tahoma"/>
          <w:sz w:val="24"/>
          <w:szCs w:val="24"/>
          <w:lang w:val="fr-CA"/>
        </w:rPr>
      </w:pPr>
      <w:r w:rsidRPr="00F71301">
        <w:rPr>
          <w:rFonts w:ascii="Tahoma" w:hAnsi="Tahoma" w:cs="Tahoma"/>
          <w:sz w:val="24"/>
          <w:szCs w:val="24"/>
          <w:lang w:val="fr-CA"/>
        </w:rPr>
        <w:t>Le conflit, né une fois de plus au cœur même de l'Europe en raison des contrastes entre ses États, s'est avéré le plus terrible de l'histoire de l'humanité : 30 millions de morts, des dizaines de millions de blessés et de mutilés, des millions de juifs exterminés.</w:t>
      </w:r>
    </w:p>
    <w:p w14:paraId="77100311" w14:textId="6810F093" w:rsidR="00F71301" w:rsidRPr="00F71301" w:rsidRDefault="00F71301" w:rsidP="00F71301">
      <w:pPr>
        <w:pStyle w:val="Paragraphedeliste"/>
        <w:spacing w:line="360" w:lineRule="auto"/>
        <w:rPr>
          <w:rFonts w:ascii="Tahoma" w:hAnsi="Tahoma" w:cs="Tahoma"/>
          <w:sz w:val="24"/>
          <w:szCs w:val="24"/>
          <w:lang w:val="fr-CA"/>
        </w:rPr>
      </w:pPr>
      <w:r>
        <w:rPr>
          <w:rFonts w:ascii="Tahoma" w:hAnsi="Tahoma" w:cs="Tahoma"/>
          <w:sz w:val="24"/>
          <w:szCs w:val="24"/>
          <w:lang w:val="fr-CA"/>
        </w:rPr>
        <w:t>Ce conflit</w:t>
      </w:r>
      <w:r w:rsidRPr="00F71301">
        <w:rPr>
          <w:rFonts w:ascii="Tahoma" w:hAnsi="Tahoma" w:cs="Tahoma"/>
          <w:sz w:val="24"/>
          <w:szCs w:val="24"/>
          <w:lang w:val="fr-CA"/>
        </w:rPr>
        <w:t xml:space="preserve"> marque </w:t>
      </w:r>
      <w:r w:rsidRPr="00F71301">
        <w:rPr>
          <w:rFonts w:ascii="Tahoma" w:hAnsi="Tahoma" w:cs="Tahoma"/>
          <w:sz w:val="24"/>
          <w:szCs w:val="24"/>
          <w:u w:val="single"/>
          <w:lang w:val="fr-CA"/>
        </w:rPr>
        <w:t>la sortie définitive des pays européens du théâtre mondial</w:t>
      </w:r>
      <w:r w:rsidRPr="00F71301">
        <w:rPr>
          <w:rFonts w:ascii="Tahoma" w:hAnsi="Tahoma" w:cs="Tahoma"/>
          <w:sz w:val="24"/>
          <w:szCs w:val="24"/>
          <w:lang w:val="fr-CA"/>
        </w:rPr>
        <w:t xml:space="preserve"> : si la Première Guerre mondiale avait laissé la France et la Grande-Bretagne dominantes, ce sont désormais les États-Unis et l'URSS (pays décisifs dans la conclusion du conflit : pour la deuxième fois, l'Europe a commencé la guerre mais n'a pas été capable de la terminer ! Avec la possession d'armes atomiques, l'hégémonie des États-Unis et de l'URSS est devenue encore plus évidente : à la fin des années 1940, en effet, aucun pays européen ne possédait d'armes atomiques.</w:t>
      </w:r>
    </w:p>
    <w:p w14:paraId="3C5299DD" w14:textId="77777777" w:rsidR="00F71301" w:rsidRPr="00F71301" w:rsidRDefault="00F71301" w:rsidP="00F71301">
      <w:pPr>
        <w:pStyle w:val="Paragraphedeliste"/>
        <w:rPr>
          <w:rFonts w:ascii="Tahoma" w:hAnsi="Tahoma" w:cs="Tahoma"/>
          <w:sz w:val="24"/>
          <w:szCs w:val="24"/>
          <w:lang w:val="fr-CA"/>
        </w:rPr>
      </w:pPr>
    </w:p>
    <w:p w14:paraId="2A9D0333" w14:textId="6B8376F5" w:rsidR="00577D7E" w:rsidRDefault="00577D7E" w:rsidP="00577D7E">
      <w:pPr>
        <w:pStyle w:val="Paragraphedeliste"/>
        <w:numPr>
          <w:ilvl w:val="0"/>
          <w:numId w:val="1"/>
        </w:numPr>
        <w:spacing w:line="360" w:lineRule="auto"/>
        <w:rPr>
          <w:rFonts w:ascii="Tahoma" w:hAnsi="Tahoma" w:cs="Tahoma"/>
          <w:sz w:val="24"/>
          <w:szCs w:val="24"/>
          <w:lang w:val="fr-CA"/>
        </w:rPr>
      </w:pPr>
      <w:r w:rsidRPr="00F71301">
        <w:rPr>
          <w:rFonts w:ascii="Tahoma" w:hAnsi="Tahoma" w:cs="Tahoma"/>
          <w:sz w:val="24"/>
          <w:szCs w:val="24"/>
          <w:u w:val="single"/>
          <w:lang w:val="fr-CA"/>
        </w:rPr>
        <w:t>L'effondrement économique</w:t>
      </w:r>
      <w:r w:rsidRPr="00736AD3">
        <w:rPr>
          <w:rFonts w:ascii="Tahoma" w:hAnsi="Tahoma" w:cs="Tahoma"/>
          <w:sz w:val="24"/>
          <w:szCs w:val="24"/>
          <w:lang w:val="fr-CA"/>
        </w:rPr>
        <w:t xml:space="preserve"> est dû non seulement aux destructions mais aussi à l'augmentation de la dette publique créée par les nécessités de la guerre ; il profite aux États-Unis qui, avec les accords monétaires de Bretton Woods (1944), créent l'hégémonie du dollar qui remplace celle de la </w:t>
      </w:r>
      <w:r w:rsidR="00E568D8" w:rsidRPr="00736AD3">
        <w:rPr>
          <w:rFonts w:ascii="Tahoma" w:hAnsi="Tahoma" w:cs="Tahoma"/>
          <w:sz w:val="24"/>
          <w:szCs w:val="24"/>
          <w:lang w:val="fr-CA"/>
        </w:rPr>
        <w:t>livre sterling</w:t>
      </w:r>
      <w:r w:rsidRPr="00736AD3">
        <w:rPr>
          <w:rFonts w:ascii="Tahoma" w:hAnsi="Tahoma" w:cs="Tahoma"/>
          <w:sz w:val="24"/>
          <w:szCs w:val="24"/>
          <w:lang w:val="fr-CA"/>
        </w:rPr>
        <w:t>: New York prend la place de Londres en tant que cœur financier de la planète.</w:t>
      </w:r>
    </w:p>
    <w:p w14:paraId="27D70689" w14:textId="77777777" w:rsidR="00F71301" w:rsidRPr="00736AD3" w:rsidRDefault="00F71301" w:rsidP="00F71301">
      <w:pPr>
        <w:pStyle w:val="Paragraphedeliste"/>
        <w:spacing w:line="360" w:lineRule="auto"/>
        <w:rPr>
          <w:rFonts w:ascii="Tahoma" w:hAnsi="Tahoma" w:cs="Tahoma"/>
          <w:sz w:val="24"/>
          <w:szCs w:val="24"/>
          <w:lang w:val="fr-CA"/>
        </w:rPr>
      </w:pPr>
    </w:p>
    <w:p w14:paraId="64908A0D" w14:textId="77777777" w:rsidR="00577D7E"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t xml:space="preserve">La Russie devient également importante car le mythe de </w:t>
      </w:r>
      <w:r w:rsidRPr="00F71301">
        <w:rPr>
          <w:rFonts w:ascii="Tahoma" w:hAnsi="Tahoma" w:cs="Tahoma"/>
          <w:sz w:val="24"/>
          <w:szCs w:val="24"/>
          <w:u w:val="single"/>
          <w:lang w:val="fr-CA"/>
        </w:rPr>
        <w:t>la révolution communiste</w:t>
      </w:r>
      <w:r w:rsidRPr="00736AD3">
        <w:rPr>
          <w:rFonts w:ascii="Tahoma" w:hAnsi="Tahoma" w:cs="Tahoma"/>
          <w:sz w:val="24"/>
          <w:szCs w:val="24"/>
          <w:lang w:val="fr-CA"/>
        </w:rPr>
        <w:t xml:space="preserve"> exerce une force d'attraction sur l'Europe et le monde.</w:t>
      </w:r>
    </w:p>
    <w:p w14:paraId="4F400EB8" w14:textId="77777777" w:rsidR="00E568D8" w:rsidRDefault="00E568D8" w:rsidP="00E568D8">
      <w:pPr>
        <w:pStyle w:val="Paragraphedeliste"/>
        <w:spacing w:line="360" w:lineRule="auto"/>
        <w:rPr>
          <w:rFonts w:ascii="Tahoma" w:hAnsi="Tahoma" w:cs="Tahoma"/>
          <w:sz w:val="24"/>
          <w:szCs w:val="24"/>
          <w:lang w:val="fr-CA"/>
        </w:rPr>
      </w:pPr>
    </w:p>
    <w:p w14:paraId="180CFC5A" w14:textId="1211C85B" w:rsidR="00577D7E" w:rsidRDefault="00577D7E" w:rsidP="00577D7E">
      <w:pPr>
        <w:pStyle w:val="Paragraphedeliste"/>
        <w:numPr>
          <w:ilvl w:val="0"/>
          <w:numId w:val="1"/>
        </w:numPr>
        <w:spacing w:line="360" w:lineRule="auto"/>
        <w:rPr>
          <w:rFonts w:ascii="Tahoma" w:hAnsi="Tahoma" w:cs="Tahoma"/>
          <w:sz w:val="24"/>
          <w:szCs w:val="24"/>
          <w:lang w:val="fr-CA"/>
        </w:rPr>
      </w:pPr>
      <w:r w:rsidRPr="00736AD3">
        <w:rPr>
          <w:rFonts w:ascii="Tahoma" w:hAnsi="Tahoma" w:cs="Tahoma"/>
          <w:sz w:val="24"/>
          <w:szCs w:val="24"/>
          <w:lang w:val="fr-CA"/>
        </w:rPr>
        <w:lastRenderedPageBreak/>
        <w:t xml:space="preserve">La perte de centralité de l'Europe est également due à </w:t>
      </w:r>
      <w:r w:rsidRPr="00F71301">
        <w:rPr>
          <w:rFonts w:ascii="Tahoma" w:hAnsi="Tahoma" w:cs="Tahoma"/>
          <w:sz w:val="24"/>
          <w:szCs w:val="24"/>
          <w:u w:val="single"/>
          <w:lang w:val="fr-CA"/>
        </w:rPr>
        <w:t>la décolonisation</w:t>
      </w:r>
      <w:r w:rsidRPr="00736AD3">
        <w:rPr>
          <w:rFonts w:ascii="Tahoma" w:hAnsi="Tahoma" w:cs="Tahoma"/>
          <w:sz w:val="24"/>
          <w:szCs w:val="24"/>
          <w:lang w:val="fr-CA"/>
        </w:rPr>
        <w:t xml:space="preserve"> : les États-Unis remplacent l'Europe dans le contrôle économique et politique des pays décolonisés ; la Chine devient indépendante et s'allie à l'URSS.</w:t>
      </w:r>
    </w:p>
    <w:p w14:paraId="113E4FA8" w14:textId="77777777" w:rsidR="00F71301" w:rsidRPr="00F71301" w:rsidRDefault="00F71301" w:rsidP="00F71301">
      <w:pPr>
        <w:pStyle w:val="Paragraphedeliste"/>
        <w:rPr>
          <w:rFonts w:ascii="Tahoma" w:hAnsi="Tahoma" w:cs="Tahoma"/>
          <w:sz w:val="24"/>
          <w:szCs w:val="24"/>
          <w:lang w:val="fr-CA"/>
        </w:rPr>
      </w:pPr>
    </w:p>
    <w:p w14:paraId="5633833B" w14:textId="77777777" w:rsidR="00F71301" w:rsidRPr="00736AD3" w:rsidRDefault="00F71301" w:rsidP="00F71301">
      <w:pPr>
        <w:pStyle w:val="Paragraphedeliste"/>
        <w:spacing w:line="360" w:lineRule="auto"/>
        <w:rPr>
          <w:rFonts w:ascii="Tahoma" w:hAnsi="Tahoma" w:cs="Tahoma"/>
          <w:sz w:val="24"/>
          <w:szCs w:val="24"/>
          <w:lang w:val="fr-CA"/>
        </w:rPr>
      </w:pPr>
    </w:p>
    <w:p w14:paraId="4539C430" w14:textId="77777777" w:rsidR="00577D7E" w:rsidRDefault="00577D7E" w:rsidP="00577D7E">
      <w:pPr>
        <w:spacing w:line="360" w:lineRule="auto"/>
        <w:rPr>
          <w:rFonts w:ascii="Tahoma" w:hAnsi="Tahoma" w:cs="Tahoma"/>
          <w:sz w:val="24"/>
          <w:szCs w:val="24"/>
          <w:lang w:val="fr-CA"/>
        </w:rPr>
      </w:pPr>
      <w:r w:rsidRPr="00736AD3">
        <w:rPr>
          <w:rFonts w:ascii="Tahoma" w:hAnsi="Tahoma" w:cs="Tahoma"/>
          <w:sz w:val="24"/>
          <w:szCs w:val="24"/>
          <w:lang w:val="fr-CA"/>
        </w:rPr>
        <w:t>Le système d'États qui avait permis à l'Europe de dominer le monde est désormais révolu. L'Europe devient la province de deux pays non européens : les États-Unis et l'URSS. L'Europe doit se trouver un nouveau rôle.</w:t>
      </w:r>
    </w:p>
    <w:p w14:paraId="085A7364" w14:textId="77777777" w:rsidR="00EE2D1C" w:rsidRDefault="00EE2D1C" w:rsidP="00577D7E">
      <w:pPr>
        <w:spacing w:line="360" w:lineRule="auto"/>
        <w:rPr>
          <w:rFonts w:ascii="Tahoma" w:hAnsi="Tahoma" w:cs="Tahoma"/>
          <w:sz w:val="24"/>
          <w:szCs w:val="24"/>
          <w:lang w:val="fr-CA"/>
        </w:rPr>
      </w:pPr>
    </w:p>
    <w:p w14:paraId="345320AC" w14:textId="77777777" w:rsidR="00EE2D1C" w:rsidRDefault="00EE2D1C" w:rsidP="00577D7E">
      <w:pPr>
        <w:spacing w:line="360" w:lineRule="auto"/>
        <w:rPr>
          <w:rFonts w:ascii="Tahoma" w:hAnsi="Tahoma" w:cs="Tahoma"/>
          <w:sz w:val="24"/>
          <w:szCs w:val="24"/>
          <w:lang w:val="fr-CA"/>
        </w:rPr>
      </w:pPr>
    </w:p>
    <w:p w14:paraId="04DD0353" w14:textId="77777777" w:rsidR="00EE2D1C" w:rsidRPr="00736AD3" w:rsidRDefault="00EE2D1C" w:rsidP="00577D7E">
      <w:pPr>
        <w:spacing w:line="360" w:lineRule="auto"/>
        <w:rPr>
          <w:rFonts w:ascii="Tahoma" w:hAnsi="Tahoma" w:cs="Tahoma"/>
          <w:sz w:val="24"/>
          <w:szCs w:val="24"/>
          <w:lang w:val="fr-CA"/>
        </w:rPr>
      </w:pPr>
    </w:p>
    <w:p w14:paraId="2D2D6360" w14:textId="6984A0D5" w:rsidR="00577D7E" w:rsidRDefault="00665A48" w:rsidP="00487664">
      <w:pPr>
        <w:spacing w:line="360" w:lineRule="auto"/>
        <w:rPr>
          <w:rFonts w:ascii="Tahoma" w:hAnsi="Tahoma" w:cs="Tahoma"/>
        </w:rPr>
      </w:pPr>
      <w:r w:rsidRPr="00665A48">
        <w:rPr>
          <w:rFonts w:ascii="Tahoma" w:hAnsi="Tahoma" w:cs="Tahoma"/>
          <w:noProof/>
        </w:rPr>
        <w:drawing>
          <wp:inline distT="0" distB="0" distL="0" distR="0" wp14:anchorId="3084008B" wp14:editId="201AF2EF">
            <wp:extent cx="6120130" cy="3121025"/>
            <wp:effectExtent l="19050" t="19050" r="13970" b="22225"/>
            <wp:docPr id="2079567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7492" name=""/>
                    <pic:cNvPicPr/>
                  </pic:nvPicPr>
                  <pic:blipFill>
                    <a:blip r:embed="rId15"/>
                    <a:stretch>
                      <a:fillRect/>
                    </a:stretch>
                  </pic:blipFill>
                  <pic:spPr>
                    <a:xfrm>
                      <a:off x="0" y="0"/>
                      <a:ext cx="6120130" cy="3121025"/>
                    </a:xfrm>
                    <a:prstGeom prst="rect">
                      <a:avLst/>
                    </a:prstGeom>
                    <a:ln>
                      <a:solidFill>
                        <a:schemeClr val="accent1"/>
                      </a:solidFill>
                    </a:ln>
                  </pic:spPr>
                </pic:pic>
              </a:graphicData>
            </a:graphic>
          </wp:inline>
        </w:drawing>
      </w:r>
    </w:p>
    <w:p w14:paraId="0336E851" w14:textId="05FB7EEE" w:rsidR="00EE2D1C" w:rsidRPr="00EE2D1C" w:rsidRDefault="00EE2D1C" w:rsidP="00EE2D1C">
      <w:pPr>
        <w:spacing w:before="20" w:after="20"/>
        <w:rPr>
          <w:rFonts w:ascii="Ebrima" w:hAnsi="Ebrima"/>
          <w:bCs/>
          <w:color w:val="002060"/>
          <w:sz w:val="20"/>
          <w:szCs w:val="20"/>
          <w:shd w:val="clear" w:color="auto" w:fill="FFFFFF"/>
        </w:rPr>
      </w:pPr>
      <w:r w:rsidRPr="00EE2D1C">
        <w:rPr>
          <w:rFonts w:ascii="Ebrima" w:hAnsi="Ebrima"/>
          <w:bCs/>
          <w:color w:val="002060"/>
          <w:sz w:val="20"/>
          <w:szCs w:val="20"/>
          <w:shd w:val="clear" w:color="auto" w:fill="FFFFFF"/>
        </w:rPr>
        <w:t>L’Europeizzazione del mondo nel XIX secolo.</w:t>
      </w:r>
    </w:p>
    <w:p w14:paraId="263B7185" w14:textId="77777777" w:rsidR="005E440A" w:rsidRDefault="005E440A" w:rsidP="00487664">
      <w:pPr>
        <w:spacing w:line="360" w:lineRule="auto"/>
        <w:rPr>
          <w:rFonts w:ascii="Tahoma" w:hAnsi="Tahoma" w:cs="Tahoma"/>
        </w:rPr>
      </w:pPr>
    </w:p>
    <w:p w14:paraId="28EA35B8" w14:textId="0AFE5C06" w:rsidR="005E440A" w:rsidRDefault="00EE2D1C" w:rsidP="00487664">
      <w:pPr>
        <w:spacing w:line="360" w:lineRule="auto"/>
      </w:pPr>
      <w:r>
        <w:lastRenderedPageBreak/>
        <w:fldChar w:fldCharType="begin"/>
      </w:r>
      <w:r>
        <w:instrText xml:space="preserve"> INCLUDEPICTURE "https://cdni.rbth.com/rbthmedia/images/2018.11/article/5bf7f3c585600a482b0de92c.jpg" \* MERGEFORMATINET </w:instrText>
      </w:r>
      <w:r>
        <w:fldChar w:fldCharType="separate"/>
      </w:r>
      <w:bookmarkStart w:id="1" w:name="_Toc55058702"/>
      <w:r>
        <w:fldChar w:fldCharType="begin"/>
      </w:r>
      <w:r>
        <w:instrText xml:space="preserve"> INCLUDEPICTURE  "https://cdni.rbth.com/rbthmedia/images/2018.11/article/5bf7f3c585600a482b0de92c.jpg" \* MERGEFORMATINET </w:instrText>
      </w:r>
      <w:r>
        <w:fldChar w:fldCharType="separate"/>
      </w:r>
      <w:r w:rsidR="00000000">
        <w:fldChar w:fldCharType="begin"/>
      </w:r>
      <w:r w:rsidR="00000000">
        <w:instrText xml:space="preserve"> INCLUDEPICTURE  "https://cdni.rbth.com/rbthmedia/images/2018.11/article/5bf7f3c585600a482b0de92c.jpg" \* MERGEFORMATINET </w:instrText>
      </w:r>
      <w:r w:rsidR="00000000">
        <w:fldChar w:fldCharType="separate"/>
      </w:r>
      <w:r w:rsidR="00CE0BAE">
        <w:pict w14:anchorId="59BBC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etro il Grande contro la vecchia nobiltà: la sfida che cambiò la Russia -  Russia Beyond - Italia" style="width:477pt;height:268.2pt">
            <v:imagedata r:id="rId16" r:href="rId17"/>
          </v:shape>
        </w:pict>
      </w:r>
      <w:r w:rsidR="00000000">
        <w:fldChar w:fldCharType="end"/>
      </w:r>
      <w:r>
        <w:fldChar w:fldCharType="end"/>
      </w:r>
      <w:bookmarkEnd w:id="1"/>
      <w:r>
        <w:fldChar w:fldCharType="end"/>
      </w:r>
    </w:p>
    <w:p w14:paraId="023D0CB0" w14:textId="3BC20AE2" w:rsidR="00EE2D1C" w:rsidRDefault="00EE2D1C" w:rsidP="00EE2D1C">
      <w:pPr>
        <w:spacing w:before="20" w:after="20"/>
        <w:rPr>
          <w:rFonts w:ascii="Ebrima" w:hAnsi="Ebrima"/>
          <w:bCs/>
          <w:color w:val="002060"/>
          <w:sz w:val="20"/>
          <w:szCs w:val="20"/>
          <w:shd w:val="clear" w:color="auto" w:fill="FFFFFF"/>
        </w:rPr>
      </w:pPr>
      <w:bookmarkStart w:id="2" w:name="_Toc55058703"/>
      <w:r w:rsidRPr="00EE2D1C">
        <w:rPr>
          <w:rFonts w:ascii="Ebrima" w:hAnsi="Ebrima"/>
          <w:b/>
          <w:color w:val="002060"/>
          <w:sz w:val="20"/>
          <w:szCs w:val="20"/>
          <w:shd w:val="clear" w:color="auto" w:fill="FFFFFF"/>
        </w:rPr>
        <w:t>Senza barba e con abiti occidentali</w:t>
      </w:r>
      <w:r>
        <w:rPr>
          <w:rFonts w:ascii="Ebrima" w:hAnsi="Ebrima"/>
          <w:bCs/>
          <w:color w:val="002060"/>
          <w:sz w:val="20"/>
          <w:szCs w:val="20"/>
          <w:shd w:val="clear" w:color="auto" w:fill="FFFFFF"/>
        </w:rPr>
        <w:t xml:space="preserve"> – In questo caso l’europeizzazione riguarda una nazione, la Russia, che è sempre stata a cavallo tra Europa e Asia. </w:t>
      </w:r>
    </w:p>
    <w:p w14:paraId="01E6664A" w14:textId="5BDDCB2B" w:rsidR="00EE2D1C" w:rsidRPr="00EE2D1C" w:rsidRDefault="00EE2D1C" w:rsidP="00EE2D1C">
      <w:pPr>
        <w:spacing w:before="20" w:after="20"/>
        <w:rPr>
          <w:rFonts w:ascii="Ebrima" w:hAnsi="Ebrima"/>
          <w:bCs/>
          <w:color w:val="002060"/>
          <w:sz w:val="20"/>
          <w:szCs w:val="20"/>
          <w:shd w:val="clear" w:color="auto" w:fill="FFFFFF"/>
        </w:rPr>
      </w:pPr>
      <w:r w:rsidRPr="00EE2D1C">
        <w:rPr>
          <w:rFonts w:ascii="Ebrima" w:hAnsi="Ebrima"/>
          <w:bCs/>
          <w:color w:val="002060"/>
          <w:sz w:val="20"/>
          <w:szCs w:val="20"/>
          <w:shd w:val="clear" w:color="auto" w:fill="FFFFFF"/>
        </w:rPr>
        <w:t xml:space="preserve">Per modernizzare la nazione diffondendo usi e costumi che si allontanassero da quelli tradizionali, </w:t>
      </w:r>
      <w:r>
        <w:rPr>
          <w:rFonts w:ascii="Ebrima" w:hAnsi="Ebrima"/>
          <w:bCs/>
          <w:color w:val="002060"/>
          <w:sz w:val="20"/>
          <w:szCs w:val="20"/>
          <w:shd w:val="clear" w:color="auto" w:fill="FFFFFF"/>
        </w:rPr>
        <w:t xml:space="preserve">lo zar </w:t>
      </w:r>
      <w:r w:rsidRPr="00EE2D1C">
        <w:rPr>
          <w:rFonts w:ascii="Ebrima" w:hAnsi="Ebrima"/>
          <w:bCs/>
          <w:color w:val="002060"/>
          <w:sz w:val="20"/>
          <w:szCs w:val="20"/>
          <w:shd w:val="clear" w:color="auto" w:fill="FFFFFF"/>
        </w:rPr>
        <w:t xml:space="preserve">Pietro il Grande </w:t>
      </w:r>
      <w:r>
        <w:rPr>
          <w:rFonts w:ascii="Ebrima" w:hAnsi="Ebrima"/>
          <w:bCs/>
          <w:color w:val="002060"/>
          <w:sz w:val="20"/>
          <w:szCs w:val="20"/>
          <w:shd w:val="clear" w:color="auto" w:fill="FFFFFF"/>
        </w:rPr>
        <w:t>Romanov</w:t>
      </w:r>
      <w:r w:rsidRPr="00EE2D1C">
        <w:rPr>
          <w:rFonts w:ascii="Ebrima" w:hAnsi="Ebrima"/>
          <w:bCs/>
          <w:color w:val="002060"/>
          <w:sz w:val="20"/>
          <w:szCs w:val="20"/>
          <w:shd w:val="clear" w:color="auto" w:fill="FFFFFF"/>
        </w:rPr>
        <w:t xml:space="preserve"> (1672-1725) impose ai suoi sudditi di tagliarsi la barba o in alternativa il pagamento di una tassa (ciò valeva per tutti i cittadini, tranne che per il clero). Venne inoltre completamente proibito il tradizionale abito russo.</w:t>
      </w:r>
      <w:bookmarkEnd w:id="2"/>
      <w:r w:rsidRPr="00EE2D1C">
        <w:rPr>
          <w:rFonts w:ascii="Ebrima" w:hAnsi="Ebrima"/>
          <w:bCs/>
          <w:color w:val="002060"/>
          <w:sz w:val="20"/>
          <w:szCs w:val="20"/>
          <w:shd w:val="clear" w:color="auto" w:fill="FFFFFF"/>
        </w:rPr>
        <w:t> </w:t>
      </w:r>
    </w:p>
    <w:p w14:paraId="7EEEC912" w14:textId="77777777" w:rsidR="00EE2D1C" w:rsidRPr="00EE2D1C" w:rsidRDefault="00EE2D1C" w:rsidP="00EE2D1C">
      <w:pPr>
        <w:spacing w:before="20" w:after="20"/>
        <w:rPr>
          <w:rFonts w:ascii="Ebrima" w:hAnsi="Ebrima"/>
          <w:bCs/>
          <w:color w:val="002060"/>
          <w:sz w:val="20"/>
          <w:szCs w:val="20"/>
          <w:shd w:val="clear" w:color="auto" w:fill="FFFFFF"/>
        </w:rPr>
      </w:pPr>
      <w:bookmarkStart w:id="3" w:name="_Toc55058704"/>
      <w:r w:rsidRPr="00EE2D1C">
        <w:rPr>
          <w:rFonts w:ascii="Ebrima" w:hAnsi="Ebrima"/>
          <w:bCs/>
          <w:color w:val="002060"/>
          <w:sz w:val="20"/>
          <w:szCs w:val="20"/>
          <w:shd w:val="clear" w:color="auto" w:fill="FFFFFF"/>
        </w:rPr>
        <w:t>Nell’immagine, al centro viene raffigurato Pietro il Grande nell’atto di tagliare la barba a un boiardo cioè a un esponente dell’alta aristocrazia feudale russa. A sinistra sono raffigurati altri boiardi in abiti tradizionali e con la barba, mentre a destra compaiono dei nobili più moderni, vestiti, come lo zar, alla moda europea e senza la barba.</w:t>
      </w:r>
      <w:bookmarkEnd w:id="3"/>
    </w:p>
    <w:p w14:paraId="4924D88A" w14:textId="77777777" w:rsidR="00EE2D1C" w:rsidRPr="00862F47" w:rsidRDefault="00EE2D1C" w:rsidP="00487664">
      <w:pPr>
        <w:spacing w:line="360" w:lineRule="auto"/>
        <w:rPr>
          <w:rFonts w:ascii="Tahoma" w:hAnsi="Tahoma" w:cs="Tahoma"/>
        </w:rPr>
      </w:pPr>
    </w:p>
    <w:sectPr w:rsidR="00EE2D1C" w:rsidRPr="00862F4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83664" w14:textId="77777777" w:rsidR="00220B8D" w:rsidRDefault="00220B8D" w:rsidP="00431541">
      <w:pPr>
        <w:spacing w:after="0" w:line="240" w:lineRule="auto"/>
      </w:pPr>
      <w:r>
        <w:separator/>
      </w:r>
    </w:p>
  </w:endnote>
  <w:endnote w:type="continuationSeparator" w:id="0">
    <w:p w14:paraId="0734DF6D" w14:textId="77777777" w:rsidR="00220B8D" w:rsidRDefault="00220B8D" w:rsidP="00431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281BB" w14:textId="77777777" w:rsidR="004D2CE7" w:rsidRDefault="004D2CE7" w:rsidP="00431541">
    <w:pPr>
      <w:pStyle w:val="Pieddepage"/>
      <w:rPr>
        <w:rFonts w:ascii="Arial" w:hAnsi="Arial" w:cs="Arial"/>
        <w:sz w:val="12"/>
        <w:szCs w:val="12"/>
      </w:rPr>
    </w:pPr>
  </w:p>
  <w:p w14:paraId="12BCFC78" w14:textId="77777777" w:rsidR="004D2CE7" w:rsidRDefault="004D2CE7" w:rsidP="00431541">
    <w:pPr>
      <w:pStyle w:val="Pieddepage"/>
      <w:rPr>
        <w:rFonts w:ascii="Arial" w:hAnsi="Arial" w:cs="Arial"/>
        <w:sz w:val="12"/>
        <w:szCs w:val="12"/>
      </w:rPr>
    </w:pPr>
  </w:p>
  <w:p w14:paraId="4679F23C" w14:textId="77777777" w:rsidR="004D2CE7" w:rsidRDefault="004D2CE7" w:rsidP="00431541">
    <w:pPr>
      <w:pStyle w:val="Pieddepage"/>
      <w:rPr>
        <w:rFonts w:ascii="Arial" w:hAnsi="Arial" w:cs="Arial"/>
        <w:sz w:val="12"/>
        <w:szCs w:val="12"/>
      </w:rPr>
    </w:pPr>
  </w:p>
  <w:p w14:paraId="78969D60" w14:textId="348829FA" w:rsidR="00431541" w:rsidRDefault="00431541" w:rsidP="00431541">
    <w:pPr>
      <w:pStyle w:val="Pieddepage"/>
      <w:rPr>
        <w:rFonts w:ascii="Arial" w:hAnsi="Arial" w:cs="Arial"/>
      </w:rPr>
    </w:pPr>
    <w:r>
      <w:rPr>
        <w:rFonts w:ascii="Arial" w:hAnsi="Arial" w:cs="Arial"/>
        <w:sz w:val="12"/>
        <w:szCs w:val="12"/>
      </w:rPr>
      <w:t xml:space="preserve">© 2024 Autore: L. Guaragna – tratto da: </w:t>
    </w:r>
    <w:hyperlink r:id="rId1" w:history="1">
      <w:r w:rsidRPr="00D66D61">
        <w:rPr>
          <w:rStyle w:val="Hyperlien"/>
          <w:rFonts w:ascii="Arial" w:hAnsi="Arial" w:cs="Arial"/>
          <w:sz w:val="12"/>
          <w:szCs w:val="12"/>
        </w:rPr>
        <w:t>www.leoneg.it/archivio</w:t>
      </w:r>
    </w:hyperlink>
    <w:r>
      <w:rPr>
        <w:rFonts w:ascii="Arial" w:hAnsi="Arial" w:cs="Arial"/>
        <w:sz w:val="12"/>
        <w:szCs w:val="12"/>
      </w:rPr>
      <w:t xml:space="preserve">                      </w:t>
    </w:r>
    <w:r>
      <w:rPr>
        <w:rFonts w:ascii="Arial" w:hAnsi="Arial" w:cs="Arial"/>
      </w:rPr>
      <w:tab/>
      <w:t xml:space="preserve">                                                                      </w:t>
    </w:r>
    <w:r w:rsidRPr="008A1F08">
      <w:rPr>
        <w:rStyle w:val="Numrodepage"/>
        <w:rFonts w:ascii="Tahoma" w:hAnsi="Tahoma" w:cs="Tahoma"/>
        <w:sz w:val="20"/>
        <w:szCs w:val="20"/>
      </w:rPr>
      <w:t xml:space="preserve">p. </w:t>
    </w:r>
    <w:r w:rsidRPr="008A1F08">
      <w:rPr>
        <w:rStyle w:val="Numrodepage"/>
        <w:rFonts w:ascii="Tahoma" w:hAnsi="Tahoma" w:cs="Tahoma"/>
        <w:sz w:val="20"/>
        <w:szCs w:val="20"/>
      </w:rPr>
      <w:fldChar w:fldCharType="begin"/>
    </w:r>
    <w:r w:rsidRPr="008A1F08">
      <w:rPr>
        <w:rStyle w:val="Numrodepage"/>
        <w:rFonts w:ascii="Tahoma" w:hAnsi="Tahoma" w:cs="Tahoma"/>
        <w:sz w:val="20"/>
        <w:szCs w:val="20"/>
      </w:rPr>
      <w:instrText xml:space="preserve"> PAGE </w:instrText>
    </w:r>
    <w:r w:rsidRPr="008A1F08">
      <w:rPr>
        <w:rStyle w:val="Numrodepage"/>
        <w:rFonts w:ascii="Tahoma" w:hAnsi="Tahoma" w:cs="Tahoma"/>
        <w:sz w:val="20"/>
        <w:szCs w:val="20"/>
      </w:rPr>
      <w:fldChar w:fldCharType="separate"/>
    </w:r>
    <w:r w:rsidRPr="008A1F08">
      <w:rPr>
        <w:rStyle w:val="Numrodepage"/>
        <w:rFonts w:ascii="Tahoma" w:hAnsi="Tahoma" w:cs="Tahoma"/>
        <w:sz w:val="20"/>
        <w:szCs w:val="20"/>
      </w:rPr>
      <w:t>1</w:t>
    </w:r>
    <w:r w:rsidRPr="008A1F08">
      <w:rPr>
        <w:rStyle w:val="Numrodepage"/>
        <w:rFonts w:ascii="Tahoma" w:hAnsi="Tahoma" w:cs="Tahoma"/>
        <w:sz w:val="20"/>
        <w:szCs w:val="20"/>
      </w:rPr>
      <w:fldChar w:fldCharType="end"/>
    </w:r>
    <w:r w:rsidRPr="008A1F08">
      <w:rPr>
        <w:rStyle w:val="Numrodepage"/>
        <w:rFonts w:ascii="Tahoma" w:hAnsi="Tahoma" w:cs="Tahoma"/>
        <w:sz w:val="20"/>
        <w:szCs w:val="20"/>
      </w:rPr>
      <w:t xml:space="preserve"> di </w:t>
    </w:r>
    <w:r w:rsidRPr="008A1F08">
      <w:rPr>
        <w:rStyle w:val="Numrodepage"/>
        <w:rFonts w:ascii="Tahoma" w:hAnsi="Tahoma" w:cs="Tahoma"/>
        <w:sz w:val="20"/>
        <w:szCs w:val="20"/>
      </w:rPr>
      <w:fldChar w:fldCharType="begin"/>
    </w:r>
    <w:r w:rsidRPr="008A1F08">
      <w:rPr>
        <w:rStyle w:val="Numrodepage"/>
        <w:rFonts w:ascii="Tahoma" w:hAnsi="Tahoma" w:cs="Tahoma"/>
        <w:sz w:val="20"/>
        <w:szCs w:val="20"/>
      </w:rPr>
      <w:instrText xml:space="preserve"> NUMPAGES </w:instrText>
    </w:r>
    <w:r w:rsidRPr="008A1F08">
      <w:rPr>
        <w:rStyle w:val="Numrodepage"/>
        <w:rFonts w:ascii="Tahoma" w:hAnsi="Tahoma" w:cs="Tahoma"/>
        <w:sz w:val="20"/>
        <w:szCs w:val="20"/>
      </w:rPr>
      <w:fldChar w:fldCharType="separate"/>
    </w:r>
    <w:r w:rsidRPr="008A1F08">
      <w:rPr>
        <w:rStyle w:val="Numrodepage"/>
        <w:rFonts w:ascii="Tahoma" w:hAnsi="Tahoma" w:cs="Tahoma"/>
        <w:sz w:val="20"/>
        <w:szCs w:val="20"/>
      </w:rPr>
      <w:t>14</w:t>
    </w:r>
    <w:r w:rsidRPr="008A1F08">
      <w:rPr>
        <w:rStyle w:val="Numrodepage"/>
        <w:rFonts w:ascii="Tahoma" w:hAnsi="Tahoma" w:cs="Tahoma"/>
        <w:sz w:val="20"/>
        <w:szCs w:val="20"/>
      </w:rPr>
      <w:fldChar w:fldCharType="end"/>
    </w:r>
  </w:p>
  <w:p w14:paraId="465A04BD" w14:textId="77777777" w:rsidR="00431541" w:rsidRDefault="004315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33CE4" w14:textId="77777777" w:rsidR="00220B8D" w:rsidRDefault="00220B8D" w:rsidP="00431541">
      <w:pPr>
        <w:spacing w:after="0" w:line="240" w:lineRule="auto"/>
      </w:pPr>
      <w:r>
        <w:separator/>
      </w:r>
    </w:p>
  </w:footnote>
  <w:footnote w:type="continuationSeparator" w:id="0">
    <w:p w14:paraId="4E69A388" w14:textId="77777777" w:rsidR="00220B8D" w:rsidRDefault="00220B8D" w:rsidP="00431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423A3"/>
    <w:multiLevelType w:val="hybridMultilevel"/>
    <w:tmpl w:val="1C426F22"/>
    <w:lvl w:ilvl="0" w:tplc="B5F406F6">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71CCA"/>
    <w:multiLevelType w:val="hybridMultilevel"/>
    <w:tmpl w:val="3D8CB070"/>
    <w:lvl w:ilvl="0" w:tplc="86AE251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5F28DF"/>
    <w:multiLevelType w:val="hybridMultilevel"/>
    <w:tmpl w:val="94483C5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 w15:restartNumberingAfterBreak="0">
    <w:nsid w:val="0D080E2C"/>
    <w:multiLevelType w:val="hybridMultilevel"/>
    <w:tmpl w:val="8EE8DE18"/>
    <w:lvl w:ilvl="0" w:tplc="B5F406F6">
      <w:numFmt w:val="bullet"/>
      <w:lvlText w:val="-"/>
      <w:lvlJc w:val="left"/>
      <w:pPr>
        <w:ind w:left="720" w:hanging="360"/>
      </w:pPr>
      <w:rPr>
        <w:rFonts w:ascii="Tahoma" w:eastAsiaTheme="minorHAns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8F59D4"/>
    <w:multiLevelType w:val="hybridMultilevel"/>
    <w:tmpl w:val="ED7EA32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2C5D296E"/>
    <w:multiLevelType w:val="hybridMultilevel"/>
    <w:tmpl w:val="D9F8955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3AE7760C"/>
    <w:multiLevelType w:val="hybridMultilevel"/>
    <w:tmpl w:val="DAEE8B84"/>
    <w:lvl w:ilvl="0" w:tplc="0410000F">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5713451"/>
    <w:multiLevelType w:val="hybridMultilevel"/>
    <w:tmpl w:val="43EC441E"/>
    <w:lvl w:ilvl="0" w:tplc="81A63736">
      <w:start w:val="1"/>
      <w:numFmt w:val="bullet"/>
      <w:lvlText w:val=""/>
      <w:lvlJc w:val="left"/>
      <w:pPr>
        <w:ind w:left="720" w:hanging="360"/>
      </w:pPr>
      <w:rPr>
        <w:rFonts w:ascii="Symbol" w:hAnsi="Symbol" w:hint="default"/>
        <w:lang w:val="it-I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D340E4"/>
    <w:multiLevelType w:val="hybridMultilevel"/>
    <w:tmpl w:val="1F8E10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9F36524"/>
    <w:multiLevelType w:val="hybridMultilevel"/>
    <w:tmpl w:val="D8B419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6810344"/>
    <w:multiLevelType w:val="hybridMultilevel"/>
    <w:tmpl w:val="6C661DE4"/>
    <w:lvl w:ilvl="0" w:tplc="B5F406F6">
      <w:numFmt w:val="bullet"/>
      <w:lvlText w:val="-"/>
      <w:lvlJc w:val="left"/>
      <w:pPr>
        <w:ind w:left="1068" w:hanging="360"/>
      </w:pPr>
      <w:rPr>
        <w:rFonts w:ascii="Tahoma" w:eastAsiaTheme="minorHAnsi" w:hAnsi="Tahoma" w:cs="Tahoma"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7C89586C"/>
    <w:multiLevelType w:val="hybridMultilevel"/>
    <w:tmpl w:val="CC82551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7D96251F"/>
    <w:multiLevelType w:val="hybridMultilevel"/>
    <w:tmpl w:val="552AB19C"/>
    <w:lvl w:ilvl="0" w:tplc="0776AD96">
      <w:numFmt w:val="bullet"/>
      <w:lvlText w:val=""/>
      <w:lvlJc w:val="left"/>
      <w:pPr>
        <w:ind w:left="1080" w:hanging="360"/>
      </w:pPr>
      <w:rPr>
        <w:rFonts w:ascii="Symbol" w:eastAsiaTheme="minorHAnsi" w:hAnsi="Symbol"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2146002692">
    <w:abstractNumId w:val="7"/>
  </w:num>
  <w:num w:numId="2" w16cid:durableId="577057487">
    <w:abstractNumId w:val="5"/>
  </w:num>
  <w:num w:numId="3" w16cid:durableId="1087534958">
    <w:abstractNumId w:val="4"/>
  </w:num>
  <w:num w:numId="4" w16cid:durableId="459416411">
    <w:abstractNumId w:val="8"/>
  </w:num>
  <w:num w:numId="5" w16cid:durableId="1801916259">
    <w:abstractNumId w:val="6"/>
  </w:num>
  <w:num w:numId="6" w16cid:durableId="157507342">
    <w:abstractNumId w:val="3"/>
  </w:num>
  <w:num w:numId="7" w16cid:durableId="228157530">
    <w:abstractNumId w:val="10"/>
  </w:num>
  <w:num w:numId="8" w16cid:durableId="319623796">
    <w:abstractNumId w:val="12"/>
  </w:num>
  <w:num w:numId="9" w16cid:durableId="1698044855">
    <w:abstractNumId w:val="9"/>
  </w:num>
  <w:num w:numId="10" w16cid:durableId="240676567">
    <w:abstractNumId w:val="1"/>
  </w:num>
  <w:num w:numId="11" w16cid:durableId="1795176278">
    <w:abstractNumId w:val="0"/>
  </w:num>
  <w:num w:numId="12" w16cid:durableId="1852254737">
    <w:abstractNumId w:val="2"/>
  </w:num>
  <w:num w:numId="13" w16cid:durableId="179740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AE"/>
    <w:rsid w:val="00026212"/>
    <w:rsid w:val="00043012"/>
    <w:rsid w:val="0006063A"/>
    <w:rsid w:val="000A42CB"/>
    <w:rsid w:val="000B5B15"/>
    <w:rsid w:val="000B7815"/>
    <w:rsid w:val="00106E06"/>
    <w:rsid w:val="0012009E"/>
    <w:rsid w:val="00122930"/>
    <w:rsid w:val="00126EA6"/>
    <w:rsid w:val="00146D29"/>
    <w:rsid w:val="001544E5"/>
    <w:rsid w:val="00196F12"/>
    <w:rsid w:val="001B508E"/>
    <w:rsid w:val="00220B8D"/>
    <w:rsid w:val="0022551A"/>
    <w:rsid w:val="002402AD"/>
    <w:rsid w:val="00243374"/>
    <w:rsid w:val="00243547"/>
    <w:rsid w:val="0025736E"/>
    <w:rsid w:val="00275D07"/>
    <w:rsid w:val="00276379"/>
    <w:rsid w:val="002A3238"/>
    <w:rsid w:val="002B1CFD"/>
    <w:rsid w:val="002E3880"/>
    <w:rsid w:val="002F4FA1"/>
    <w:rsid w:val="00311A5F"/>
    <w:rsid w:val="00316001"/>
    <w:rsid w:val="00334E7D"/>
    <w:rsid w:val="00371671"/>
    <w:rsid w:val="00371E3C"/>
    <w:rsid w:val="003A2B9B"/>
    <w:rsid w:val="003E4C3C"/>
    <w:rsid w:val="003F53AB"/>
    <w:rsid w:val="00411BD2"/>
    <w:rsid w:val="00424B97"/>
    <w:rsid w:val="00431541"/>
    <w:rsid w:val="00476408"/>
    <w:rsid w:val="00486060"/>
    <w:rsid w:val="00487664"/>
    <w:rsid w:val="00497EF8"/>
    <w:rsid w:val="004A57FF"/>
    <w:rsid w:val="004C39FD"/>
    <w:rsid w:val="004C4346"/>
    <w:rsid w:val="004D2C0F"/>
    <w:rsid w:val="004D2CE7"/>
    <w:rsid w:val="004F4146"/>
    <w:rsid w:val="005527E0"/>
    <w:rsid w:val="005579FF"/>
    <w:rsid w:val="00561A9B"/>
    <w:rsid w:val="00565B73"/>
    <w:rsid w:val="00570D1F"/>
    <w:rsid w:val="00577D7E"/>
    <w:rsid w:val="00597D2C"/>
    <w:rsid w:val="005A162A"/>
    <w:rsid w:val="005C40A3"/>
    <w:rsid w:val="005D392A"/>
    <w:rsid w:val="005E440A"/>
    <w:rsid w:val="005F2173"/>
    <w:rsid w:val="0062225B"/>
    <w:rsid w:val="00624DEC"/>
    <w:rsid w:val="00665A48"/>
    <w:rsid w:val="006805BD"/>
    <w:rsid w:val="006A2588"/>
    <w:rsid w:val="006B57BD"/>
    <w:rsid w:val="006C04A9"/>
    <w:rsid w:val="006F3710"/>
    <w:rsid w:val="0072521D"/>
    <w:rsid w:val="00730DFB"/>
    <w:rsid w:val="00733AC0"/>
    <w:rsid w:val="007342CE"/>
    <w:rsid w:val="00774C7C"/>
    <w:rsid w:val="00782EDD"/>
    <w:rsid w:val="0078397C"/>
    <w:rsid w:val="007855ED"/>
    <w:rsid w:val="00796DD2"/>
    <w:rsid w:val="007A590B"/>
    <w:rsid w:val="007B5BA9"/>
    <w:rsid w:val="007D27D9"/>
    <w:rsid w:val="007F1BAB"/>
    <w:rsid w:val="00811AEF"/>
    <w:rsid w:val="0082077D"/>
    <w:rsid w:val="00862F47"/>
    <w:rsid w:val="00880FAB"/>
    <w:rsid w:val="008976F2"/>
    <w:rsid w:val="008A1F08"/>
    <w:rsid w:val="00924B05"/>
    <w:rsid w:val="009403DD"/>
    <w:rsid w:val="009C3A1F"/>
    <w:rsid w:val="009F4962"/>
    <w:rsid w:val="00A02622"/>
    <w:rsid w:val="00A157AE"/>
    <w:rsid w:val="00A2715C"/>
    <w:rsid w:val="00A4453B"/>
    <w:rsid w:val="00A67CD1"/>
    <w:rsid w:val="00A856EA"/>
    <w:rsid w:val="00A9203E"/>
    <w:rsid w:val="00AD06AE"/>
    <w:rsid w:val="00AE1CF6"/>
    <w:rsid w:val="00AE22EE"/>
    <w:rsid w:val="00AF6282"/>
    <w:rsid w:val="00B30E73"/>
    <w:rsid w:val="00B31F3F"/>
    <w:rsid w:val="00B5395B"/>
    <w:rsid w:val="00B816E3"/>
    <w:rsid w:val="00B85DF8"/>
    <w:rsid w:val="00C00BF8"/>
    <w:rsid w:val="00C12DF5"/>
    <w:rsid w:val="00C133E4"/>
    <w:rsid w:val="00C4599D"/>
    <w:rsid w:val="00C45E38"/>
    <w:rsid w:val="00C64563"/>
    <w:rsid w:val="00C70E1B"/>
    <w:rsid w:val="00CE0BAE"/>
    <w:rsid w:val="00D30FFC"/>
    <w:rsid w:val="00D57E5A"/>
    <w:rsid w:val="00D82F89"/>
    <w:rsid w:val="00DB52BD"/>
    <w:rsid w:val="00DB5C66"/>
    <w:rsid w:val="00DF3183"/>
    <w:rsid w:val="00E2720C"/>
    <w:rsid w:val="00E5094C"/>
    <w:rsid w:val="00E568D8"/>
    <w:rsid w:val="00E723B2"/>
    <w:rsid w:val="00E82FD1"/>
    <w:rsid w:val="00E830D2"/>
    <w:rsid w:val="00E97490"/>
    <w:rsid w:val="00E978EB"/>
    <w:rsid w:val="00EC4BFF"/>
    <w:rsid w:val="00ED24EF"/>
    <w:rsid w:val="00EE2D1C"/>
    <w:rsid w:val="00F038CB"/>
    <w:rsid w:val="00F04864"/>
    <w:rsid w:val="00F15E07"/>
    <w:rsid w:val="00F55B25"/>
    <w:rsid w:val="00F67747"/>
    <w:rsid w:val="00F70B36"/>
    <w:rsid w:val="00F71301"/>
    <w:rsid w:val="00F7150D"/>
    <w:rsid w:val="00FA3BA0"/>
    <w:rsid w:val="00FA5C02"/>
    <w:rsid w:val="00FB277D"/>
    <w:rsid w:val="00FD6960"/>
    <w:rsid w:val="00FD78F9"/>
    <w:rsid w:val="00FF55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5DE2F"/>
  <w15:chartTrackingRefBased/>
  <w15:docId w15:val="{BB3F45F9-823A-4023-A351-228BA2E20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39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E830D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6E06"/>
    <w:pPr>
      <w:ind w:left="720"/>
      <w:contextualSpacing/>
    </w:pPr>
  </w:style>
  <w:style w:type="character" w:customStyle="1" w:styleId="Titre1Car">
    <w:name w:val="Titre 1 Car"/>
    <w:basedOn w:val="Policepardfaut"/>
    <w:link w:val="Titre1"/>
    <w:uiPriority w:val="9"/>
    <w:rsid w:val="00B5395B"/>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431541"/>
    <w:pPr>
      <w:tabs>
        <w:tab w:val="center" w:pos="4819"/>
        <w:tab w:val="right" w:pos="9638"/>
      </w:tabs>
      <w:spacing w:after="0" w:line="240" w:lineRule="auto"/>
    </w:pPr>
  </w:style>
  <w:style w:type="character" w:customStyle="1" w:styleId="En-tteCar">
    <w:name w:val="En-tête Car"/>
    <w:basedOn w:val="Policepardfaut"/>
    <w:link w:val="En-tte"/>
    <w:uiPriority w:val="99"/>
    <w:rsid w:val="00431541"/>
  </w:style>
  <w:style w:type="paragraph" w:styleId="Pieddepage">
    <w:name w:val="footer"/>
    <w:basedOn w:val="Normal"/>
    <w:link w:val="PieddepageCar"/>
    <w:uiPriority w:val="99"/>
    <w:unhideWhenUsed/>
    <w:rsid w:val="00431541"/>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431541"/>
  </w:style>
  <w:style w:type="character" w:styleId="Hyperlien">
    <w:name w:val="Hyperlink"/>
    <w:basedOn w:val="Policepardfaut"/>
    <w:uiPriority w:val="99"/>
    <w:rsid w:val="00431541"/>
    <w:rPr>
      <w:color w:val="0000FF"/>
      <w:u w:val="single"/>
    </w:rPr>
  </w:style>
  <w:style w:type="character" w:styleId="Numrodepage">
    <w:name w:val="page number"/>
    <w:basedOn w:val="Policepardfaut"/>
    <w:uiPriority w:val="99"/>
    <w:rsid w:val="00431541"/>
  </w:style>
  <w:style w:type="character" w:styleId="Mentionnonrsolue">
    <w:name w:val="Unresolved Mention"/>
    <w:basedOn w:val="Policepardfaut"/>
    <w:uiPriority w:val="99"/>
    <w:semiHidden/>
    <w:unhideWhenUsed/>
    <w:rsid w:val="00E830D2"/>
    <w:rPr>
      <w:color w:val="605E5C"/>
      <w:shd w:val="clear" w:color="auto" w:fill="E1DFDD"/>
    </w:rPr>
  </w:style>
  <w:style w:type="character" w:customStyle="1" w:styleId="Titre2Car">
    <w:name w:val="Titre 2 Car"/>
    <w:basedOn w:val="Policepardfaut"/>
    <w:link w:val="Titre2"/>
    <w:uiPriority w:val="9"/>
    <w:rsid w:val="00E830D2"/>
    <w:rPr>
      <w:rFonts w:ascii="Times New Roman" w:eastAsia="Times New Roman" w:hAnsi="Times New Roman" w:cs="Times New Roman"/>
      <w:b/>
      <w:bCs/>
      <w:kern w:val="0"/>
      <w:sz w:val="36"/>
      <w:szCs w:val="36"/>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5379">
      <w:bodyDiv w:val="1"/>
      <w:marLeft w:val="0"/>
      <w:marRight w:val="0"/>
      <w:marTop w:val="0"/>
      <w:marBottom w:val="0"/>
      <w:divBdr>
        <w:top w:val="none" w:sz="0" w:space="0" w:color="auto"/>
        <w:left w:val="none" w:sz="0" w:space="0" w:color="auto"/>
        <w:bottom w:val="none" w:sz="0" w:space="0" w:color="auto"/>
        <w:right w:val="none" w:sz="0" w:space="0" w:color="auto"/>
      </w:divBdr>
    </w:div>
    <w:div w:id="29307005">
      <w:bodyDiv w:val="1"/>
      <w:marLeft w:val="0"/>
      <w:marRight w:val="0"/>
      <w:marTop w:val="0"/>
      <w:marBottom w:val="0"/>
      <w:divBdr>
        <w:top w:val="none" w:sz="0" w:space="0" w:color="auto"/>
        <w:left w:val="none" w:sz="0" w:space="0" w:color="auto"/>
        <w:bottom w:val="none" w:sz="0" w:space="0" w:color="auto"/>
        <w:right w:val="none" w:sz="0" w:space="0" w:color="auto"/>
      </w:divBdr>
    </w:div>
    <w:div w:id="427504576">
      <w:bodyDiv w:val="1"/>
      <w:marLeft w:val="0"/>
      <w:marRight w:val="0"/>
      <w:marTop w:val="0"/>
      <w:marBottom w:val="0"/>
      <w:divBdr>
        <w:top w:val="none" w:sz="0" w:space="0" w:color="auto"/>
        <w:left w:val="none" w:sz="0" w:space="0" w:color="auto"/>
        <w:bottom w:val="none" w:sz="0" w:space="0" w:color="auto"/>
        <w:right w:val="none" w:sz="0" w:space="0" w:color="auto"/>
      </w:divBdr>
    </w:div>
    <w:div w:id="523979299">
      <w:bodyDiv w:val="1"/>
      <w:marLeft w:val="0"/>
      <w:marRight w:val="0"/>
      <w:marTop w:val="0"/>
      <w:marBottom w:val="0"/>
      <w:divBdr>
        <w:top w:val="none" w:sz="0" w:space="0" w:color="auto"/>
        <w:left w:val="none" w:sz="0" w:space="0" w:color="auto"/>
        <w:bottom w:val="none" w:sz="0" w:space="0" w:color="auto"/>
        <w:right w:val="none" w:sz="0" w:space="0" w:color="auto"/>
      </w:divBdr>
    </w:div>
    <w:div w:id="640769288">
      <w:bodyDiv w:val="1"/>
      <w:marLeft w:val="0"/>
      <w:marRight w:val="0"/>
      <w:marTop w:val="0"/>
      <w:marBottom w:val="0"/>
      <w:divBdr>
        <w:top w:val="none" w:sz="0" w:space="0" w:color="auto"/>
        <w:left w:val="none" w:sz="0" w:space="0" w:color="auto"/>
        <w:bottom w:val="none" w:sz="0" w:space="0" w:color="auto"/>
        <w:right w:val="none" w:sz="0" w:space="0" w:color="auto"/>
      </w:divBdr>
    </w:div>
    <w:div w:id="681207457">
      <w:bodyDiv w:val="1"/>
      <w:marLeft w:val="0"/>
      <w:marRight w:val="0"/>
      <w:marTop w:val="0"/>
      <w:marBottom w:val="0"/>
      <w:divBdr>
        <w:top w:val="none" w:sz="0" w:space="0" w:color="auto"/>
        <w:left w:val="none" w:sz="0" w:space="0" w:color="auto"/>
        <w:bottom w:val="none" w:sz="0" w:space="0" w:color="auto"/>
        <w:right w:val="none" w:sz="0" w:space="0" w:color="auto"/>
      </w:divBdr>
    </w:div>
    <w:div w:id="993492809">
      <w:bodyDiv w:val="1"/>
      <w:marLeft w:val="0"/>
      <w:marRight w:val="0"/>
      <w:marTop w:val="0"/>
      <w:marBottom w:val="0"/>
      <w:divBdr>
        <w:top w:val="none" w:sz="0" w:space="0" w:color="auto"/>
        <w:left w:val="none" w:sz="0" w:space="0" w:color="auto"/>
        <w:bottom w:val="none" w:sz="0" w:space="0" w:color="auto"/>
        <w:right w:val="none" w:sz="0" w:space="0" w:color="auto"/>
      </w:divBdr>
    </w:div>
    <w:div w:id="1196964115">
      <w:bodyDiv w:val="1"/>
      <w:marLeft w:val="0"/>
      <w:marRight w:val="0"/>
      <w:marTop w:val="0"/>
      <w:marBottom w:val="0"/>
      <w:divBdr>
        <w:top w:val="none" w:sz="0" w:space="0" w:color="auto"/>
        <w:left w:val="none" w:sz="0" w:space="0" w:color="auto"/>
        <w:bottom w:val="none" w:sz="0" w:space="0" w:color="auto"/>
        <w:right w:val="none" w:sz="0" w:space="0" w:color="auto"/>
      </w:divBdr>
    </w:div>
    <w:div w:id="1517233457">
      <w:bodyDiv w:val="1"/>
      <w:marLeft w:val="0"/>
      <w:marRight w:val="0"/>
      <w:marTop w:val="0"/>
      <w:marBottom w:val="0"/>
      <w:divBdr>
        <w:top w:val="none" w:sz="0" w:space="0" w:color="auto"/>
        <w:left w:val="none" w:sz="0" w:space="0" w:color="auto"/>
        <w:bottom w:val="none" w:sz="0" w:space="0" w:color="auto"/>
        <w:right w:val="none" w:sz="0" w:space="0" w:color="auto"/>
      </w:divBdr>
      <w:divsChild>
        <w:div w:id="615872214">
          <w:marLeft w:val="0"/>
          <w:marRight w:val="0"/>
          <w:marTop w:val="0"/>
          <w:marBottom w:val="0"/>
          <w:divBdr>
            <w:top w:val="none" w:sz="0" w:space="0" w:color="auto"/>
            <w:left w:val="none" w:sz="0" w:space="0" w:color="auto"/>
            <w:bottom w:val="none" w:sz="0" w:space="0" w:color="auto"/>
            <w:right w:val="none" w:sz="0" w:space="0" w:color="auto"/>
          </w:divBdr>
        </w:div>
      </w:divsChild>
    </w:div>
    <w:div w:id="1614439996">
      <w:bodyDiv w:val="1"/>
      <w:marLeft w:val="0"/>
      <w:marRight w:val="0"/>
      <w:marTop w:val="0"/>
      <w:marBottom w:val="0"/>
      <w:divBdr>
        <w:top w:val="none" w:sz="0" w:space="0" w:color="auto"/>
        <w:left w:val="none" w:sz="0" w:space="0" w:color="auto"/>
        <w:bottom w:val="none" w:sz="0" w:space="0" w:color="auto"/>
        <w:right w:val="none" w:sz="0" w:space="0" w:color="auto"/>
      </w:divBdr>
    </w:div>
    <w:div w:id="1671640990">
      <w:bodyDiv w:val="1"/>
      <w:marLeft w:val="0"/>
      <w:marRight w:val="0"/>
      <w:marTop w:val="0"/>
      <w:marBottom w:val="0"/>
      <w:divBdr>
        <w:top w:val="none" w:sz="0" w:space="0" w:color="auto"/>
        <w:left w:val="none" w:sz="0" w:space="0" w:color="auto"/>
        <w:bottom w:val="none" w:sz="0" w:space="0" w:color="auto"/>
        <w:right w:val="none" w:sz="0" w:space="0" w:color="auto"/>
      </w:divBdr>
      <w:divsChild>
        <w:div w:id="1684355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gruyter.com/document/doi/10.1515/9783110420722-015/html?lang=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s://cdni.rbth.com/rbthmedia/images/2018.11/article/5bf7f3c585600a482b0de92c.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reccani.it/enciclopedia/il-tramonto-della-modernita_(Il-Libro-dell'Ann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B2FA-9EF2-4700-9185-147D96835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3710</Words>
  <Characters>21148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 Guaragna</dc:creator>
  <cp:keywords/>
  <dc:description/>
  <cp:lastModifiedBy>Leone Guaragna</cp:lastModifiedBy>
  <cp:revision>4</cp:revision>
  <cp:lastPrinted>2024-10-23T12:06:00Z</cp:lastPrinted>
  <dcterms:created xsi:type="dcterms:W3CDTF">2024-10-23T12:06:00Z</dcterms:created>
  <dcterms:modified xsi:type="dcterms:W3CDTF">2024-10-23T12:06:00Z</dcterms:modified>
</cp:coreProperties>
</file>